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0D582">
      <w:pPr>
        <w:spacing w:before="0" w:after="0" w:line="0" w:lineRule="exact"/>
        <w:ind w:left="0" w:right="0" w:firstLine="0"/>
        <w:jc w:val="left"/>
        <w:rPr>
          <w:rFonts w:ascii="Arial"/>
          <w:color w:val="auto"/>
          <w:spacing w:val="0"/>
          <w:sz w:val="2"/>
        </w:rPr>
      </w:pPr>
      <w:r>
        <w:rPr>
          <w:rFonts w:ascii="Arial"/>
          <w:color w:val="auto"/>
          <w:spacing w:val="0"/>
          <w:sz w:val="2"/>
        </w:rPr>
        <w:t xml:space="preserve"> </w:t>
      </w:r>
      <w:bookmarkStart w:id="0" w:name="_GoBack"/>
      <w:bookmarkEnd w:id="0"/>
    </w:p>
    <w:p w14:paraId="28B4C8F1">
      <w:pPr>
        <w:framePr w:w="1680" w:wrap="auto" w:vAnchor="margin" w:hAnchor="text" w:x="5444" w:y="1574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监考人员守则</w:t>
      </w:r>
    </w:p>
    <w:p w14:paraId="6AF085A1">
      <w:pPr>
        <w:framePr w:w="8544" w:wrap="auto" w:vAnchor="margin" w:hAnchor="text" w:x="1800" w:y="2438"/>
        <w:widowControl w:val="0"/>
        <w:autoSpaceDE w:val="0"/>
        <w:autoSpaceDN w:val="0"/>
        <w:spacing w:before="0" w:after="0" w:line="317" w:lineRule="exact"/>
        <w:ind w:left="42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-1"/>
          <w:sz w:val="24"/>
          <w:u w:val="none"/>
        </w:rPr>
        <w:t>一、监考人员必须熟悉《考试管理规定》的有关内容，按考试管理规定，正</w:t>
      </w:r>
    </w:p>
    <w:p w14:paraId="7A8D82A9">
      <w:pPr>
        <w:framePr w:w="8544" w:wrap="auto" w:vAnchor="margin" w:hAnchor="text" w:x="1800" w:y="2438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确处理违纪、作弊事件。</w:t>
      </w:r>
    </w:p>
    <w:p w14:paraId="76A4C50D">
      <w:pPr>
        <w:framePr w:w="8546" w:wrap="auto" w:vAnchor="margin" w:hAnchor="text" w:x="1800" w:y="3926"/>
        <w:widowControl w:val="0"/>
        <w:autoSpaceDE w:val="0"/>
        <w:autoSpaceDN w:val="0"/>
        <w:spacing w:before="0" w:after="0" w:line="317" w:lineRule="exact"/>
        <w:ind w:left="42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-8"/>
          <w:sz w:val="24"/>
          <w:u w:val="none"/>
        </w:rPr>
        <w:t>二、监考人员监考时，手机置静音或关机。监考期间监考人员必须集中精力，</w:t>
      </w:r>
    </w:p>
    <w:p w14:paraId="1A0E4493">
      <w:pPr>
        <w:framePr w:w="8546" w:wrap="auto" w:vAnchor="margin" w:hAnchor="text" w:x="1800" w:y="3926"/>
        <w:widowControl w:val="0"/>
        <w:autoSpaceDE w:val="0"/>
        <w:autoSpaceDN w:val="0"/>
        <w:spacing w:before="308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前后各一人，不准翻阅图书，不准玩电子产品，认真履行监考职责。</w:t>
      </w:r>
    </w:p>
    <w:p w14:paraId="4B0F8956">
      <w:pPr>
        <w:framePr w:w="8640" w:wrap="auto" w:vAnchor="margin" w:hAnchor="text" w:x="1800" w:y="5414"/>
        <w:widowControl w:val="0"/>
        <w:autoSpaceDE w:val="0"/>
        <w:autoSpaceDN w:val="0"/>
        <w:spacing w:before="0" w:after="0" w:line="317" w:lineRule="exact"/>
        <w:ind w:left="42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-2"/>
          <w:sz w:val="24"/>
          <w:u w:val="none"/>
        </w:rPr>
        <w:t>三、监考人员应最少提前</w:t>
      </w:r>
      <w:r>
        <w:rPr>
          <w:rFonts w:ascii="Times New Roman"/>
          <w:color w:val="auto"/>
          <w:spacing w:val="3"/>
          <w:sz w:val="24"/>
          <w:u w:val="none"/>
        </w:rPr>
        <w:t xml:space="preserve"> </w:t>
      </w:r>
      <w:r>
        <w:rPr>
          <w:rFonts w:ascii="微软雅黑"/>
          <w:color w:val="auto"/>
          <w:spacing w:val="0"/>
          <w:sz w:val="24"/>
          <w:u w:val="none"/>
        </w:rPr>
        <w:t>5</w:t>
      </w:r>
      <w:r>
        <w:rPr>
          <w:rFonts w:ascii="微软雅黑"/>
          <w:color w:val="auto"/>
          <w:spacing w:val="-10"/>
          <w:sz w:val="24"/>
          <w:u w:val="none"/>
        </w:rPr>
        <w:t xml:space="preserve"> </w:t>
      </w:r>
      <w:r>
        <w:rPr>
          <w:rFonts w:ascii="微软雅黑" w:hAnsi="微软雅黑" w:cs="微软雅黑"/>
          <w:color w:val="auto"/>
          <w:spacing w:val="-2"/>
          <w:sz w:val="24"/>
          <w:u w:val="none"/>
        </w:rPr>
        <w:t>分钟进入考场，核对进入考场的应试学生，并要</w:t>
      </w:r>
    </w:p>
    <w:p w14:paraId="31686E4B">
      <w:pPr>
        <w:framePr w:w="8640" w:wrap="auto" w:vAnchor="margin" w:hAnchor="text" w:x="1800" w:y="5414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-3"/>
          <w:sz w:val="24"/>
          <w:u w:val="none"/>
        </w:rPr>
        <w:t>求学生按一定顺序就座，清理桌洞、桌面及附近，将纸张、书本、桌布等物品集</w:t>
      </w:r>
    </w:p>
    <w:p w14:paraId="22F9D68E">
      <w:pPr>
        <w:framePr w:w="8640" w:wrap="auto" w:vAnchor="margin" w:hAnchor="text" w:x="1800" w:y="5414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-3"/>
          <w:sz w:val="24"/>
          <w:u w:val="none"/>
        </w:rPr>
        <w:t>中放在教室前面，确保考生座位周围无书籍、资料以及手机等有可能影响考试的</w:t>
      </w:r>
    </w:p>
    <w:p w14:paraId="679A6B40">
      <w:pPr>
        <w:framePr w:w="8640" w:wrap="auto" w:vAnchor="margin" w:hAnchor="text" w:x="1800" w:y="5414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其它物品。</w:t>
      </w:r>
    </w:p>
    <w:p w14:paraId="76DA8199">
      <w:pPr>
        <w:framePr w:w="8640" w:wrap="auto" w:vAnchor="margin" w:hAnchor="text" w:x="1800" w:y="8151"/>
        <w:widowControl w:val="0"/>
        <w:autoSpaceDE w:val="0"/>
        <w:autoSpaceDN w:val="0"/>
        <w:spacing w:before="0" w:after="0" w:line="317" w:lineRule="exact"/>
        <w:ind w:left="42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-2"/>
          <w:sz w:val="24"/>
          <w:u w:val="none"/>
        </w:rPr>
        <w:t>四、监考人员要在考试开始前</w:t>
      </w:r>
      <w:r>
        <w:rPr>
          <w:rFonts w:ascii="Times New Roman"/>
          <w:color w:val="auto"/>
          <w:spacing w:val="3"/>
          <w:sz w:val="24"/>
          <w:u w:val="none"/>
        </w:rPr>
        <w:t xml:space="preserve"> </w:t>
      </w:r>
      <w:r>
        <w:rPr>
          <w:rFonts w:ascii="微软雅黑"/>
          <w:color w:val="auto"/>
          <w:spacing w:val="0"/>
          <w:sz w:val="24"/>
          <w:u w:val="none"/>
        </w:rPr>
        <w:t>5</w:t>
      </w:r>
      <w:r>
        <w:rPr>
          <w:rFonts w:ascii="微软雅黑"/>
          <w:color w:val="auto"/>
          <w:spacing w:val="-10"/>
          <w:sz w:val="24"/>
          <w:u w:val="none"/>
        </w:rPr>
        <w:t xml:space="preserve"> </w:t>
      </w:r>
      <w:r>
        <w:rPr>
          <w:rFonts w:ascii="微软雅黑" w:hAnsi="微软雅黑" w:cs="微软雅黑"/>
          <w:color w:val="auto"/>
          <w:spacing w:val="-1"/>
          <w:sz w:val="24"/>
          <w:u w:val="none"/>
        </w:rPr>
        <w:t>分钟组织考生入场完毕。检查考生是否携带</w:t>
      </w:r>
    </w:p>
    <w:p w14:paraId="4F6AC931">
      <w:pPr>
        <w:framePr w:w="8640" w:wrap="auto" w:vAnchor="margin" w:hAnchor="text" w:x="1800" w:y="8151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-3"/>
          <w:sz w:val="24"/>
          <w:u w:val="none"/>
        </w:rPr>
        <w:t>学生证及佩戴胸卡（补考考试还要核查补考通知单），所携证件是否与考生本人</w:t>
      </w:r>
    </w:p>
    <w:p w14:paraId="54C70804">
      <w:pPr>
        <w:framePr w:w="8640" w:wrap="auto" w:vAnchor="margin" w:hAnchor="text" w:x="1800" w:y="8151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-3"/>
          <w:sz w:val="24"/>
          <w:u w:val="none"/>
        </w:rPr>
        <w:t>相符。证件不全或者不符的考生不得进入考场参加考试。查处的考生交由教务处</w:t>
      </w:r>
    </w:p>
    <w:p w14:paraId="4EED0903">
      <w:pPr>
        <w:framePr w:w="8640" w:wrap="auto" w:vAnchor="margin" w:hAnchor="text" w:x="1800" w:y="8151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处理。</w:t>
      </w:r>
    </w:p>
    <w:p w14:paraId="78ECB339">
      <w:pPr>
        <w:framePr w:w="8544" w:wrap="auto" w:vAnchor="margin" w:hAnchor="text" w:x="1800" w:y="10887"/>
        <w:widowControl w:val="0"/>
        <w:autoSpaceDE w:val="0"/>
        <w:autoSpaceDN w:val="0"/>
        <w:spacing w:before="0" w:after="0" w:line="317" w:lineRule="exact"/>
        <w:ind w:left="42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-1"/>
          <w:sz w:val="24"/>
          <w:u w:val="none"/>
        </w:rPr>
        <w:t>五、监考人员应忠于职守、严肃认真、精力集中，在考场内不准吸烟、阅读</w:t>
      </w:r>
    </w:p>
    <w:p w14:paraId="2C29BADE">
      <w:pPr>
        <w:framePr w:w="8544" w:wrap="auto" w:vAnchor="margin" w:hAnchor="text" w:x="1800" w:y="10887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书报、接打电话和谈笑，不准抄题、作题、念题。</w:t>
      </w:r>
    </w:p>
    <w:p w14:paraId="16339396">
      <w:pPr>
        <w:framePr w:w="5760" w:wrap="auto" w:vAnchor="margin" w:hAnchor="text" w:x="2220" w:y="12375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六、严格遵守考试时间，不得提前或拖延考试时间。</w:t>
      </w:r>
    </w:p>
    <w:p w14:paraId="07923F1E">
      <w:pPr>
        <w:framePr w:w="8661" w:wrap="auto" w:vAnchor="margin" w:hAnchor="text" w:x="1800" w:y="13239"/>
        <w:widowControl w:val="0"/>
        <w:autoSpaceDE w:val="0"/>
        <w:autoSpaceDN w:val="0"/>
        <w:spacing w:before="0" w:after="0" w:line="317" w:lineRule="exact"/>
        <w:ind w:left="42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3"/>
          <w:sz w:val="24"/>
          <w:u w:val="none"/>
        </w:rPr>
        <w:t>七、认真核对、分发试卷，每名考生一份试卷，不能出现多发、漏发现象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。</w:t>
      </w:r>
    </w:p>
    <w:p w14:paraId="74FC9E43">
      <w:pPr>
        <w:framePr w:w="8661" w:wrap="auto" w:vAnchor="margin" w:hAnchor="text" w:x="1800" w:y="13239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-3"/>
          <w:sz w:val="24"/>
          <w:u w:val="none"/>
        </w:rPr>
        <w:t>提醒考生核对试卷页数，检查试卷是否有污染、破损、漏印或字迹不清等。发现</w:t>
      </w:r>
    </w:p>
    <w:p w14:paraId="515AD828">
      <w:pPr>
        <w:framePr w:w="8661" w:wrap="auto" w:vAnchor="margin" w:hAnchor="text" w:x="1800" w:y="13239"/>
        <w:widowControl w:val="0"/>
        <w:autoSpaceDE w:val="0"/>
        <w:autoSpaceDN w:val="0"/>
        <w:spacing w:before="308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问题及时解决。在考试期间，不得以任何理由把试卷带出或传出考场。</w:t>
      </w:r>
    </w:p>
    <w:p w14:paraId="07CAEFFA">
      <w:pPr>
        <w:spacing w:before="0" w:after="0" w:line="0" w:lineRule="exact"/>
        <w:ind w:left="0" w:right="0" w:firstLine="0"/>
        <w:jc w:val="left"/>
        <w:rPr>
          <w:rFonts w:ascii="Arial"/>
          <w:color w:val="auto"/>
          <w:spacing w:val="0"/>
          <w:sz w:val="2"/>
          <w:u w:val="none"/>
        </w:rPr>
      </w:pPr>
      <w:r>
        <w:rPr>
          <w:color w:val="auto"/>
          <w:u w:val="none"/>
        </w:rPr>
        <w:pict>
          <v:shape id="_x00000" o:spid="_x0000_s1026" o:spt="75" type="#_x0000_t75" style="position:absolute;left:0pt;margin-left:-1pt;margin-top:-1pt;height:3pt;width:3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5" o:title=""/>
            <o:lock v:ext="edit" aspectratio="t"/>
          </v:shape>
        </w:pict>
      </w:r>
      <w:r>
        <w:rPr>
          <w:rFonts w:ascii="Arial"/>
          <w:color w:val="auto"/>
          <w:spacing w:val="0"/>
          <w:sz w:val="2"/>
          <w:u w:val="none"/>
        </w:rPr>
        <w:br w:type="page"/>
      </w:r>
    </w:p>
    <w:p w14:paraId="4F90EDE5">
      <w:pPr>
        <w:spacing w:before="0" w:after="0" w:line="0" w:lineRule="exact"/>
        <w:ind w:left="0" w:right="0" w:firstLine="0"/>
        <w:jc w:val="left"/>
        <w:rPr>
          <w:rFonts w:ascii="Arial"/>
          <w:color w:val="auto"/>
          <w:spacing w:val="0"/>
          <w:sz w:val="2"/>
          <w:u w:val="none"/>
        </w:rPr>
      </w:pPr>
      <w:r>
        <w:rPr>
          <w:rFonts w:ascii="Arial"/>
          <w:color w:val="auto"/>
          <w:spacing w:val="0"/>
          <w:sz w:val="2"/>
          <w:u w:val="none"/>
        </w:rPr>
        <w:t xml:space="preserve"> </w:t>
      </w:r>
    </w:p>
    <w:p w14:paraId="58E3026F">
      <w:pPr>
        <w:framePr w:w="7920" w:wrap="auto" w:vAnchor="margin" w:hAnchor="text" w:x="2220" w:y="1574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八、提醒考生在试卷规定的地方填写好自己的姓名、班级、学号等信息。</w:t>
      </w:r>
    </w:p>
    <w:p w14:paraId="2560881B">
      <w:pPr>
        <w:framePr w:w="8661" w:wrap="auto" w:vAnchor="margin" w:hAnchor="text" w:x="1800" w:y="2438"/>
        <w:widowControl w:val="0"/>
        <w:autoSpaceDE w:val="0"/>
        <w:autoSpaceDN w:val="0"/>
        <w:spacing w:before="0" w:after="0" w:line="317" w:lineRule="exact"/>
        <w:ind w:left="42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3"/>
          <w:sz w:val="24"/>
          <w:u w:val="none"/>
        </w:rPr>
        <w:t>九、在正式答卷前要认真核对监考记录单上的考场人数，填写考场记录单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，</w:t>
      </w:r>
    </w:p>
    <w:p w14:paraId="591B4305">
      <w:pPr>
        <w:framePr w:w="8661" w:wrap="auto" w:vAnchor="margin" w:hAnchor="text" w:x="1800" w:y="2438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注明缺考人数、姓名及原因。</w:t>
      </w:r>
    </w:p>
    <w:p w14:paraId="427744C5">
      <w:pPr>
        <w:framePr w:w="8547" w:wrap="auto" w:vAnchor="margin" w:hAnchor="text" w:x="1800" w:y="3926"/>
        <w:widowControl w:val="0"/>
        <w:autoSpaceDE w:val="0"/>
        <w:autoSpaceDN w:val="0"/>
        <w:spacing w:before="0" w:after="0" w:line="317" w:lineRule="exact"/>
        <w:ind w:left="42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-11"/>
          <w:sz w:val="24"/>
          <w:u w:val="none"/>
        </w:rPr>
        <w:t>十、考试开始</w:t>
      </w:r>
      <w:r>
        <w:rPr>
          <w:rFonts w:ascii="Times New Roman"/>
          <w:color w:val="auto"/>
          <w:spacing w:val="11"/>
          <w:sz w:val="24"/>
          <w:u w:val="none"/>
        </w:rPr>
        <w:t xml:space="preserve"> </w:t>
      </w:r>
      <w:r>
        <w:rPr>
          <w:rFonts w:ascii="微软雅黑"/>
          <w:color w:val="auto"/>
          <w:spacing w:val="1"/>
          <w:sz w:val="24"/>
          <w:u w:val="none"/>
        </w:rPr>
        <w:t>15</w:t>
      </w:r>
      <w:r>
        <w:rPr>
          <w:rFonts w:ascii="微软雅黑"/>
          <w:color w:val="auto"/>
          <w:spacing w:val="-11"/>
          <w:sz w:val="24"/>
          <w:u w:val="none"/>
        </w:rPr>
        <w:t xml:space="preserve"> </w:t>
      </w:r>
      <w:r>
        <w:rPr>
          <w:rFonts w:ascii="微软雅黑" w:hAnsi="微软雅黑" w:cs="微软雅黑"/>
          <w:color w:val="auto"/>
          <w:spacing w:val="-5"/>
          <w:sz w:val="24"/>
          <w:u w:val="none"/>
        </w:rPr>
        <w:t>分钟后，严禁迟到考生入场。考生进入考场并接触试卷后，</w:t>
      </w:r>
    </w:p>
    <w:p w14:paraId="33F9E991">
      <w:pPr>
        <w:framePr w:w="8547" w:wrap="auto" w:vAnchor="margin" w:hAnchor="text" w:x="1800" w:y="3926"/>
        <w:widowControl w:val="0"/>
        <w:autoSpaceDE w:val="0"/>
        <w:autoSpaceDN w:val="0"/>
        <w:spacing w:before="308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在考试开始</w:t>
      </w:r>
      <w:r>
        <w:rPr>
          <w:rFonts w:ascii="Times New Roman"/>
          <w:color w:val="auto"/>
          <w:spacing w:val="0"/>
          <w:sz w:val="24"/>
          <w:u w:val="none"/>
        </w:rPr>
        <w:t xml:space="preserve"> </w:t>
      </w:r>
      <w:r>
        <w:rPr>
          <w:rFonts w:ascii="微软雅黑"/>
          <w:color w:val="auto"/>
          <w:spacing w:val="1"/>
          <w:sz w:val="24"/>
          <w:u w:val="none"/>
        </w:rPr>
        <w:t>30</w:t>
      </w:r>
      <w:r>
        <w:rPr>
          <w:rFonts w:ascii="微软雅黑"/>
          <w:color w:val="auto"/>
          <w:spacing w:val="-11"/>
          <w:sz w:val="24"/>
          <w:u w:val="none"/>
        </w:rPr>
        <w:t xml:space="preserve"> 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分钟内不准退场。</w:t>
      </w:r>
    </w:p>
    <w:p w14:paraId="6EE90F9C">
      <w:pPr>
        <w:framePr w:w="8546" w:wrap="auto" w:vAnchor="margin" w:hAnchor="text" w:x="1800" w:y="5414"/>
        <w:widowControl w:val="0"/>
        <w:autoSpaceDE w:val="0"/>
        <w:autoSpaceDN w:val="0"/>
        <w:spacing w:before="0" w:after="0" w:line="317" w:lineRule="exact"/>
        <w:ind w:left="42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-1"/>
          <w:sz w:val="24"/>
          <w:u w:val="none"/>
        </w:rPr>
        <w:t>十一、监考人员对试卷内容不作任何解释，但考生对试卷印刷文字不清之处</w:t>
      </w:r>
    </w:p>
    <w:p w14:paraId="0CFECECD">
      <w:pPr>
        <w:framePr w:w="8546" w:wrap="auto" w:vAnchor="margin" w:hAnchor="text" w:x="1800" w:y="5414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提出询问时，监考人员核查后应予当众答复。</w:t>
      </w:r>
    </w:p>
    <w:p w14:paraId="649F2E35">
      <w:pPr>
        <w:framePr w:w="8548" w:wrap="auto" w:vAnchor="margin" w:hAnchor="text" w:x="1800" w:y="6902"/>
        <w:widowControl w:val="0"/>
        <w:autoSpaceDE w:val="0"/>
        <w:autoSpaceDN w:val="0"/>
        <w:spacing w:before="0" w:after="0" w:line="317" w:lineRule="exact"/>
        <w:ind w:left="42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-1"/>
          <w:sz w:val="24"/>
          <w:u w:val="none"/>
        </w:rPr>
        <w:t>十二、监考人员应维护考场秩序，保证考试正常进行，有权制止除主考、巡</w:t>
      </w:r>
    </w:p>
    <w:p w14:paraId="1D3B6E89">
      <w:pPr>
        <w:framePr w:w="8548" w:wrap="auto" w:vAnchor="margin" w:hAnchor="text" w:x="1800" w:y="6902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考以外的其他人员进入考场。</w:t>
      </w:r>
    </w:p>
    <w:p w14:paraId="4D7A925D">
      <w:pPr>
        <w:framePr w:w="8640" w:wrap="auto" w:vAnchor="margin" w:hAnchor="text" w:x="1800" w:y="8391"/>
        <w:widowControl w:val="0"/>
        <w:autoSpaceDE w:val="0"/>
        <w:autoSpaceDN w:val="0"/>
        <w:spacing w:before="0" w:after="0" w:line="317" w:lineRule="exact"/>
        <w:ind w:left="42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-1"/>
          <w:sz w:val="24"/>
          <w:u w:val="none"/>
        </w:rPr>
        <w:t>十三、监考人员发现企图作弊的学生，应及时给予警告。如已构成作弊事实</w:t>
      </w:r>
    </w:p>
    <w:p w14:paraId="1B84E8C2">
      <w:pPr>
        <w:framePr w:w="8640" w:wrap="auto" w:vAnchor="margin" w:hAnchor="text" w:x="1800" w:y="8391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-3"/>
          <w:sz w:val="24"/>
          <w:u w:val="none"/>
        </w:rPr>
        <w:t>者，应立即令其停止答卷，并将考生试卷及有关作弊的证据保存好，考试结束立</w:t>
      </w:r>
    </w:p>
    <w:p w14:paraId="55BFD44B">
      <w:pPr>
        <w:framePr w:w="8640" w:wrap="auto" w:vAnchor="margin" w:hAnchor="text" w:x="1800" w:y="8391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-3"/>
          <w:sz w:val="24"/>
          <w:u w:val="none"/>
        </w:rPr>
        <w:t>即送交教务处，两名监考人员在考场记录单上填写处理意见并签名，在试卷及答</w:t>
      </w:r>
    </w:p>
    <w:p w14:paraId="60775D51">
      <w:pPr>
        <w:framePr w:w="8640" w:wrap="auto" w:vAnchor="margin" w:hAnchor="text" w:x="1800" w:y="8391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题卡上注明作弊。</w:t>
      </w:r>
    </w:p>
    <w:p w14:paraId="6B68CD2C">
      <w:pPr>
        <w:framePr w:w="8662" w:wrap="auto" w:vAnchor="margin" w:hAnchor="text" w:x="1800" w:y="11127"/>
        <w:widowControl w:val="0"/>
        <w:autoSpaceDE w:val="0"/>
        <w:autoSpaceDN w:val="0"/>
        <w:spacing w:before="0" w:after="0" w:line="317" w:lineRule="exact"/>
        <w:ind w:left="42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-1"/>
          <w:sz w:val="24"/>
          <w:u w:val="none"/>
        </w:rPr>
        <w:t>十四、监考人员应督促学生按时交卷，对拒不交卷者，按考场管理规定进行</w:t>
      </w:r>
    </w:p>
    <w:p w14:paraId="50863F29">
      <w:pPr>
        <w:framePr w:w="8662" w:wrap="auto" w:vAnchor="margin" w:hAnchor="text" w:x="1800" w:y="11127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1"/>
          <w:sz w:val="24"/>
          <w:u w:val="none"/>
        </w:rPr>
        <w:t>处理。收完试卷并清点无误后，方可让学生离场。如发现卷数与实考人数不符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，</w:t>
      </w:r>
    </w:p>
    <w:p w14:paraId="2F6F8533">
      <w:pPr>
        <w:framePr w:w="8662" w:wrap="auto" w:vAnchor="margin" w:hAnchor="text" w:x="1800" w:y="11127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应及时查明原因。</w:t>
      </w:r>
    </w:p>
    <w:p w14:paraId="2210F9D1">
      <w:pPr>
        <w:spacing w:before="0" w:after="0" w:line="0" w:lineRule="exact"/>
        <w:ind w:left="0" w:right="0" w:firstLine="0"/>
        <w:jc w:val="left"/>
        <w:rPr>
          <w:rFonts w:ascii="Arial"/>
          <w:color w:val="auto"/>
          <w:spacing w:val="0"/>
          <w:sz w:val="2"/>
          <w:u w:val="none"/>
        </w:rPr>
      </w:pPr>
      <w:r>
        <w:rPr>
          <w:color w:val="auto"/>
          <w:u w:val="none"/>
        </w:rPr>
        <w:pict>
          <v:shape id="_x00002" o:spid="_x0000_s1028" o:spt="75" type="#_x0000_t75" style="position:absolute;left:0pt;margin-left:-1pt;margin-top:-1pt;height:3pt;width:3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6" o:title=""/>
            <o:lock v:ext="edit" aspectratio="t"/>
          </v:shape>
        </w:pict>
      </w:r>
      <w:r>
        <w:rPr>
          <w:color w:val="auto"/>
          <w:u w:val="none"/>
        </w:rPr>
        <w:pict>
          <v:shape id="_x00003" o:spid="_x0000_s1029" o:spt="75" type="#_x0000_t75" style="position:absolute;left:0pt;margin-left:110pt;margin-top:676.25pt;height:2.55pt;width:140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7" o:title=""/>
            <o:lock v:ext="edit" aspectratio="t"/>
          </v:shape>
        </w:pict>
      </w:r>
      <w:r>
        <w:rPr>
          <w:color w:val="auto"/>
          <w:u w:val="none"/>
        </w:rPr>
        <w:pict>
          <v:shape id="_x00004" o:spid="_x0000_s1030" o:spt="75" type="#_x0000_t75" style="position:absolute;left:0pt;margin-left:110pt;margin-top:762.7pt;height:2.55pt;width:154.6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8" o:title=""/>
            <o:lock v:ext="edit" aspectratio="t"/>
          </v:shape>
        </w:pict>
      </w:r>
      <w:r>
        <w:rPr>
          <w:rFonts w:ascii="Arial"/>
          <w:color w:val="auto"/>
          <w:spacing w:val="0"/>
          <w:sz w:val="2"/>
          <w:u w:val="none"/>
        </w:rPr>
        <w:br w:type="page"/>
      </w:r>
    </w:p>
    <w:p w14:paraId="5C78DED3">
      <w:pPr>
        <w:spacing w:before="0" w:after="0" w:line="0" w:lineRule="exact"/>
        <w:ind w:left="0" w:right="0" w:firstLine="0"/>
        <w:jc w:val="left"/>
        <w:rPr>
          <w:rFonts w:ascii="Arial"/>
          <w:color w:val="auto"/>
          <w:spacing w:val="0"/>
          <w:sz w:val="2"/>
          <w:u w:val="none"/>
        </w:rPr>
      </w:pPr>
      <w:r>
        <w:rPr>
          <w:rFonts w:ascii="Arial"/>
          <w:color w:val="auto"/>
          <w:spacing w:val="0"/>
          <w:sz w:val="2"/>
          <w:u w:val="none"/>
        </w:rPr>
        <w:t xml:space="preserve"> </w:t>
      </w:r>
    </w:p>
    <w:p w14:paraId="34F47A61">
      <w:pPr>
        <w:framePr w:w="1680" w:wrap="auto" w:vAnchor="margin" w:hAnchor="text" w:x="5444" w:y="1574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考生考场守则</w:t>
      </w:r>
    </w:p>
    <w:p w14:paraId="085AA196">
      <w:pPr>
        <w:framePr w:w="8640" w:wrap="auto" w:vAnchor="margin" w:hAnchor="text" w:x="1800" w:y="2438"/>
        <w:widowControl w:val="0"/>
        <w:autoSpaceDE w:val="0"/>
        <w:autoSpaceDN w:val="0"/>
        <w:spacing w:before="0" w:after="0" w:line="317" w:lineRule="exact"/>
        <w:ind w:left="42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/>
          <w:color w:val="auto"/>
          <w:spacing w:val="0"/>
          <w:sz w:val="24"/>
          <w:u w:val="none"/>
        </w:rPr>
        <w:t>1.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考生进入考场，只能携带必要的文具，不准带入任何书籍、笔记、作业、</w:t>
      </w:r>
    </w:p>
    <w:p w14:paraId="0992BA0C">
      <w:pPr>
        <w:framePr w:w="8640" w:wrap="auto" w:vAnchor="margin" w:hAnchor="text" w:x="1800" w:y="2438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-3"/>
          <w:sz w:val="24"/>
          <w:u w:val="none"/>
        </w:rPr>
        <w:t>小抄、报纸及其它与考试有关的材料，所坐位置上所有物品，要在考前全部清理</w:t>
      </w:r>
    </w:p>
    <w:p w14:paraId="4094EC21">
      <w:pPr>
        <w:framePr w:w="8640" w:wrap="auto" w:vAnchor="margin" w:hAnchor="text" w:x="1800" w:y="2438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至教室前面或交监考人保管。</w:t>
      </w:r>
    </w:p>
    <w:p w14:paraId="162F3E4E">
      <w:pPr>
        <w:framePr w:w="8640" w:wrap="auto" w:vAnchor="margin" w:hAnchor="text" w:x="1800" w:y="4550"/>
        <w:widowControl w:val="0"/>
        <w:autoSpaceDE w:val="0"/>
        <w:autoSpaceDN w:val="0"/>
        <w:spacing w:before="0" w:after="0" w:line="317" w:lineRule="exact"/>
        <w:ind w:left="42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/>
          <w:color w:val="auto"/>
          <w:spacing w:val="0"/>
          <w:sz w:val="24"/>
          <w:u w:val="none"/>
        </w:rPr>
        <w:t>2.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考生要携带学生证并佩戴胸卡，于考前十分钟进入考场；要按监考人员指</w:t>
      </w:r>
    </w:p>
    <w:p w14:paraId="24F00EFA">
      <w:pPr>
        <w:framePr w:w="8640" w:wrap="auto" w:vAnchor="margin" w:hAnchor="text" w:x="1800" w:y="4550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-3"/>
          <w:sz w:val="24"/>
          <w:u w:val="none"/>
        </w:rPr>
        <w:t>定的座位入座，不听从监考人员安排者，监考人员有权不发给试卷；待监考人宣</w:t>
      </w:r>
    </w:p>
    <w:p w14:paraId="2A4006C9">
      <w:pPr>
        <w:framePr w:w="8640" w:wrap="auto" w:vAnchor="margin" w:hAnchor="text" w:x="1800" w:y="4550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布考试开始后，方可答题。</w:t>
      </w:r>
    </w:p>
    <w:p w14:paraId="75AC2D97">
      <w:pPr>
        <w:framePr w:w="8640" w:wrap="auto" w:vAnchor="margin" w:hAnchor="text" w:x="1800" w:y="6662"/>
        <w:widowControl w:val="0"/>
        <w:autoSpaceDE w:val="0"/>
        <w:autoSpaceDN w:val="0"/>
        <w:spacing w:before="0" w:after="0" w:line="317" w:lineRule="exact"/>
        <w:ind w:left="42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/>
          <w:color w:val="auto"/>
          <w:spacing w:val="0"/>
          <w:sz w:val="24"/>
          <w:u w:val="none"/>
        </w:rPr>
        <w:t>3.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学生迟到十五分钟不准入场，迟到时间不补，考试三十分钟后经教师允许</w:t>
      </w:r>
    </w:p>
    <w:p w14:paraId="407DF2AC">
      <w:pPr>
        <w:framePr w:w="8640" w:wrap="auto" w:vAnchor="margin" w:hAnchor="text" w:x="1800" w:y="6662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-3"/>
          <w:sz w:val="24"/>
          <w:u w:val="none"/>
        </w:rPr>
        <w:t>方可交卷出场，不交卷不准离开考场，有特殊情况确需离开考场者，需有监考人</w:t>
      </w:r>
    </w:p>
    <w:p w14:paraId="76180475">
      <w:pPr>
        <w:framePr w:w="8640" w:wrap="auto" w:vAnchor="margin" w:hAnchor="text" w:x="1800" w:y="6662"/>
        <w:widowControl w:val="0"/>
        <w:autoSpaceDE w:val="0"/>
        <w:autoSpaceDN w:val="0"/>
        <w:spacing w:before="308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陪同。</w:t>
      </w:r>
    </w:p>
    <w:p w14:paraId="32B9159D">
      <w:pPr>
        <w:framePr w:w="8359" w:wrap="auto" w:vAnchor="margin" w:hAnchor="text" w:x="2220" w:y="8775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/>
          <w:color w:val="auto"/>
          <w:spacing w:val="0"/>
          <w:sz w:val="24"/>
          <w:u w:val="none"/>
        </w:rPr>
        <w:t>4.</w:t>
      </w:r>
      <w:r>
        <w:rPr>
          <w:rFonts w:ascii="微软雅黑" w:hAnsi="微软雅黑" w:cs="微软雅黑"/>
          <w:color w:val="auto"/>
          <w:spacing w:val="-7"/>
          <w:sz w:val="24"/>
          <w:u w:val="none"/>
        </w:rPr>
        <w:t>考生要在试卷和答题卡规定的位置，按要求填写自己的班级、姓名、学号、</w:t>
      </w:r>
    </w:p>
    <w:p w14:paraId="207BB395">
      <w:pPr>
        <w:framePr w:w="2640" w:wrap="auto" w:vAnchor="margin" w:hAnchor="text" w:x="1800" w:y="9399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考试科目等相关信息。</w:t>
      </w:r>
    </w:p>
    <w:p w14:paraId="2D4234DB">
      <w:pPr>
        <w:framePr w:w="8119" w:wrap="auto" w:vAnchor="margin" w:hAnchor="text" w:x="2220" w:y="10263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/>
          <w:color w:val="auto"/>
          <w:spacing w:val="0"/>
          <w:sz w:val="24"/>
          <w:u w:val="none"/>
        </w:rPr>
        <w:t>5.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考生不得要求监考人员解释试题，若遇试卷装订、分发错误，或刻印字迹</w:t>
      </w:r>
    </w:p>
    <w:p w14:paraId="00670F12">
      <w:pPr>
        <w:framePr w:w="3120" w:wrap="auto" w:vAnchor="margin" w:hAnchor="text" w:x="1800" w:y="10887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不清等问题，可举手询问。</w:t>
      </w:r>
    </w:p>
    <w:p w14:paraId="15B08E13">
      <w:pPr>
        <w:framePr w:w="8119" w:wrap="auto" w:vAnchor="margin" w:hAnchor="text" w:x="2220" w:y="11751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/>
          <w:color w:val="auto"/>
          <w:spacing w:val="0"/>
          <w:sz w:val="24"/>
          <w:u w:val="none"/>
        </w:rPr>
        <w:t>6.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答题一律用蓝、黑钢笔或圆珠笔书写，不准用红色笔或铅笔答题（绘图题</w:t>
      </w:r>
    </w:p>
    <w:p w14:paraId="3FB5B73A">
      <w:pPr>
        <w:framePr w:w="6240" w:wrap="auto" w:vAnchor="margin" w:hAnchor="text" w:x="1800" w:y="12375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例外），字迹要工整、清楚，要按试卷规定的格式答卷。</w:t>
      </w:r>
    </w:p>
    <w:p w14:paraId="4EC1BE7F">
      <w:pPr>
        <w:framePr w:w="6199" w:wrap="auto" w:vAnchor="margin" w:hAnchor="text" w:x="2220" w:y="13239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/>
          <w:color w:val="auto"/>
          <w:spacing w:val="0"/>
          <w:sz w:val="24"/>
          <w:u w:val="none"/>
        </w:rPr>
        <w:t>7.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考生不得携带手机、书籍等电子产品和纸质资料入场。</w:t>
      </w:r>
    </w:p>
    <w:p w14:paraId="0FD30DEF">
      <w:pPr>
        <w:spacing w:before="0" w:after="0" w:line="0" w:lineRule="exact"/>
        <w:ind w:left="0" w:right="0" w:firstLine="0"/>
        <w:jc w:val="left"/>
        <w:rPr>
          <w:rFonts w:ascii="Arial"/>
          <w:color w:val="auto"/>
          <w:spacing w:val="0"/>
          <w:sz w:val="2"/>
          <w:u w:val="none"/>
        </w:rPr>
      </w:pPr>
      <w:r>
        <w:rPr>
          <w:color w:val="auto"/>
          <w:u w:val="none"/>
        </w:rPr>
        <w:pict>
          <v:shape id="_x00007" o:spid="_x0000_s1033" o:spt="75" type="#_x0000_t75" style="position:absolute;left:0pt;margin-left:-1pt;margin-top:-1pt;height:3pt;width:3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9" o:title=""/>
            <o:lock v:ext="edit" aspectratio="t"/>
          </v:shape>
        </w:pict>
      </w:r>
      <w:r>
        <w:rPr>
          <w:rFonts w:ascii="Arial"/>
          <w:color w:val="auto"/>
          <w:spacing w:val="0"/>
          <w:sz w:val="2"/>
          <w:u w:val="none"/>
        </w:rPr>
        <w:br w:type="page"/>
      </w:r>
    </w:p>
    <w:p w14:paraId="6FBB42A0">
      <w:pPr>
        <w:spacing w:before="0" w:after="0" w:line="0" w:lineRule="exact"/>
        <w:ind w:left="0" w:right="0" w:firstLine="0"/>
        <w:jc w:val="left"/>
        <w:rPr>
          <w:rFonts w:ascii="Arial"/>
          <w:color w:val="auto"/>
          <w:spacing w:val="0"/>
          <w:sz w:val="2"/>
          <w:u w:val="none"/>
        </w:rPr>
      </w:pPr>
      <w:r>
        <w:rPr>
          <w:rFonts w:ascii="Arial"/>
          <w:color w:val="auto"/>
          <w:spacing w:val="0"/>
          <w:sz w:val="2"/>
          <w:u w:val="none"/>
        </w:rPr>
        <w:t xml:space="preserve"> </w:t>
      </w:r>
    </w:p>
    <w:p w14:paraId="059239F5">
      <w:pPr>
        <w:framePr w:w="8640" w:wrap="auto" w:vAnchor="margin" w:hAnchor="text" w:x="1800" w:y="1574"/>
        <w:widowControl w:val="0"/>
        <w:autoSpaceDE w:val="0"/>
        <w:autoSpaceDN w:val="0"/>
        <w:spacing w:before="0" w:after="0" w:line="317" w:lineRule="exact"/>
        <w:ind w:left="42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/>
          <w:color w:val="auto"/>
          <w:spacing w:val="0"/>
          <w:sz w:val="24"/>
          <w:u w:val="none"/>
        </w:rPr>
        <w:t>8.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考生在考场内必须保持安静，不许走动，不准吸烟，不准喧哗，一般不允</w:t>
      </w:r>
    </w:p>
    <w:p w14:paraId="369D1A2B">
      <w:pPr>
        <w:framePr w:w="8640" w:wrap="auto" w:vAnchor="margin" w:hAnchor="text" w:x="1800" w:y="1574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-3"/>
          <w:sz w:val="24"/>
          <w:u w:val="none"/>
        </w:rPr>
        <w:t>许提前交卷。交卷后应立即离开考场，不准在考场附近逗留、谈论，已交的试卷</w:t>
      </w:r>
    </w:p>
    <w:p w14:paraId="660F7CDF">
      <w:pPr>
        <w:framePr w:w="8640" w:wrap="auto" w:vAnchor="margin" w:hAnchor="text" w:x="1800" w:y="1574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不准再要回。</w:t>
      </w:r>
    </w:p>
    <w:p w14:paraId="78968695">
      <w:pPr>
        <w:framePr w:w="8119" w:wrap="auto" w:vAnchor="margin" w:hAnchor="text" w:x="2220" w:y="3686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/>
          <w:color w:val="auto"/>
          <w:spacing w:val="0"/>
          <w:sz w:val="24"/>
          <w:u w:val="none"/>
        </w:rPr>
        <w:t>9.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考场内不准交头接耳，不准偷看他人答案，不准做任何手势或暗示动作，</w:t>
      </w:r>
    </w:p>
    <w:p w14:paraId="7BBF0D0A">
      <w:pPr>
        <w:framePr w:w="3600" w:wrap="auto" w:vAnchor="margin" w:hAnchor="text" w:x="1800" w:y="4310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不准交换、传递试卷及小抄等。</w:t>
      </w:r>
    </w:p>
    <w:p w14:paraId="74C6E1CD">
      <w:pPr>
        <w:framePr w:w="8019" w:wrap="auto" w:vAnchor="margin" w:hAnchor="text" w:x="2220" w:y="5174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/>
          <w:color w:val="auto"/>
          <w:spacing w:val="1"/>
          <w:sz w:val="24"/>
          <w:u w:val="none"/>
        </w:rPr>
        <w:t>10.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考试结束铃响，应立即停止答卷，并将试卷反扣在课桌上，待监考人员</w:t>
      </w:r>
    </w:p>
    <w:p w14:paraId="3446F681">
      <w:pPr>
        <w:framePr w:w="4800" w:wrap="auto" w:vAnchor="margin" w:hAnchor="text" w:x="1800" w:y="5798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将试卷收完，清点无误后，方可离开考场。</w:t>
      </w:r>
    </w:p>
    <w:p w14:paraId="46303A26">
      <w:pPr>
        <w:framePr w:w="4419" w:wrap="auto" w:vAnchor="margin" w:hAnchor="text" w:x="2220" w:y="6662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/>
          <w:color w:val="auto"/>
          <w:spacing w:val="1"/>
          <w:sz w:val="24"/>
          <w:u w:val="none"/>
        </w:rPr>
        <w:t>11.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试卷要保持完好，不准撕折、污损。</w:t>
      </w:r>
    </w:p>
    <w:p w14:paraId="0D831E68">
      <w:pPr>
        <w:framePr w:w="4419" w:wrap="auto" w:vAnchor="margin" w:hAnchor="text" w:x="2220" w:y="6662"/>
        <w:widowControl w:val="0"/>
        <w:autoSpaceDE w:val="0"/>
        <w:autoSpaceDN w:val="0"/>
        <w:spacing w:before="54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对违纪和作弊学生的处理规定</w:t>
      </w:r>
    </w:p>
    <w:p w14:paraId="3C270B74">
      <w:pPr>
        <w:framePr w:w="6679" w:wrap="auto" w:vAnchor="margin" w:hAnchor="text" w:x="2220" w:y="8391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（一）违反考试纪律者的相应处理措施</w:t>
      </w:r>
    </w:p>
    <w:p w14:paraId="29464E4B">
      <w:pPr>
        <w:framePr w:w="6679" w:wrap="auto" w:vAnchor="margin" w:hAnchor="text" w:x="2220" w:y="8391"/>
        <w:widowControl w:val="0"/>
        <w:autoSpaceDE w:val="0"/>
        <w:autoSpaceDN w:val="0"/>
        <w:spacing w:before="54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/>
          <w:color w:val="auto"/>
          <w:spacing w:val="0"/>
          <w:sz w:val="24"/>
          <w:u w:val="none"/>
        </w:rPr>
        <w:t>1.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不服从监考人员安排，擅自调换座位者，取消其考试资格。</w:t>
      </w:r>
    </w:p>
    <w:p w14:paraId="1305EDC8">
      <w:pPr>
        <w:framePr w:w="8462" w:wrap="auto" w:vAnchor="margin" w:hAnchor="text" w:x="1800" w:y="10119"/>
        <w:widowControl w:val="0"/>
        <w:autoSpaceDE w:val="0"/>
        <w:autoSpaceDN w:val="0"/>
        <w:spacing w:before="0" w:after="0" w:line="317" w:lineRule="exact"/>
        <w:ind w:left="42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/>
          <w:color w:val="auto"/>
          <w:spacing w:val="0"/>
          <w:sz w:val="24"/>
          <w:u w:val="none"/>
        </w:rPr>
        <w:t>2.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考试结束铃响以后，继续答卷者，受警告一次，扣该科考试</w:t>
      </w:r>
      <w:r>
        <w:rPr>
          <w:rFonts w:ascii="Times New Roman"/>
          <w:color w:val="auto"/>
          <w:spacing w:val="2"/>
          <w:sz w:val="24"/>
          <w:u w:val="none"/>
        </w:rPr>
        <w:t xml:space="preserve"> </w:t>
      </w:r>
      <w:r>
        <w:rPr>
          <w:rFonts w:ascii="微软雅黑"/>
          <w:color w:val="auto"/>
          <w:spacing w:val="1"/>
          <w:sz w:val="24"/>
          <w:u w:val="none"/>
        </w:rPr>
        <w:t>20</w:t>
      </w:r>
      <w:r>
        <w:rPr>
          <w:rFonts w:ascii="微软雅黑"/>
          <w:color w:val="auto"/>
          <w:spacing w:val="-11"/>
          <w:sz w:val="24"/>
          <w:u w:val="none"/>
        </w:rPr>
        <w:t xml:space="preserve"> </w:t>
      </w:r>
      <w:r>
        <w:rPr>
          <w:rFonts w:ascii="微软雅黑" w:hAnsi="微软雅黑" w:cs="微软雅黑"/>
          <w:color w:val="auto"/>
          <w:spacing w:val="-1"/>
          <w:sz w:val="24"/>
          <w:u w:val="none"/>
        </w:rPr>
        <w:t>分；受警</w:t>
      </w:r>
    </w:p>
    <w:p w14:paraId="2FDF4FC9">
      <w:pPr>
        <w:framePr w:w="8462" w:wrap="auto" w:vAnchor="margin" w:hAnchor="text" w:x="1800" w:y="10119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告二次，扣该科考试</w:t>
      </w:r>
      <w:r>
        <w:rPr>
          <w:rFonts w:ascii="Times New Roman"/>
          <w:color w:val="auto"/>
          <w:spacing w:val="1"/>
          <w:sz w:val="24"/>
          <w:u w:val="none"/>
        </w:rPr>
        <w:t xml:space="preserve"> </w:t>
      </w:r>
      <w:r>
        <w:rPr>
          <w:rFonts w:ascii="微软雅黑"/>
          <w:color w:val="auto"/>
          <w:spacing w:val="1"/>
          <w:sz w:val="24"/>
          <w:u w:val="none"/>
        </w:rPr>
        <w:t>40</w:t>
      </w:r>
      <w:r>
        <w:rPr>
          <w:rFonts w:ascii="微软雅黑"/>
          <w:color w:val="auto"/>
          <w:spacing w:val="-11"/>
          <w:sz w:val="24"/>
          <w:u w:val="none"/>
        </w:rPr>
        <w:t xml:space="preserve"> 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分；受警告三次以上，该科考试记“</w:t>
      </w:r>
      <w:r>
        <w:rPr>
          <w:rFonts w:ascii="微软雅黑"/>
          <w:color w:val="auto"/>
          <w:spacing w:val="1"/>
          <w:sz w:val="24"/>
          <w:u w:val="none"/>
        </w:rPr>
        <w:t>0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”分</w:t>
      </w:r>
    </w:p>
    <w:p w14:paraId="4AC27493">
      <w:pPr>
        <w:framePr w:w="6844" w:wrap="auto" w:vAnchor="margin" w:hAnchor="text" w:x="2220" w:y="11607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/>
          <w:color w:val="auto"/>
          <w:spacing w:val="0"/>
          <w:sz w:val="24"/>
          <w:u w:val="none"/>
        </w:rPr>
        <w:t>3.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在考场周围大声喧哗，影响考场内考试者，扣该科成绩</w:t>
      </w:r>
      <w:r>
        <w:rPr>
          <w:rFonts w:ascii="Times New Roman"/>
          <w:color w:val="auto"/>
          <w:spacing w:val="1"/>
          <w:sz w:val="24"/>
          <w:u w:val="none"/>
        </w:rPr>
        <w:t xml:space="preserve"> </w:t>
      </w:r>
      <w:r>
        <w:rPr>
          <w:rFonts w:ascii="微软雅黑"/>
          <w:color w:val="auto"/>
          <w:spacing w:val="1"/>
          <w:sz w:val="24"/>
          <w:u w:val="none"/>
        </w:rPr>
        <w:t>20</w:t>
      </w:r>
      <w:r>
        <w:rPr>
          <w:rFonts w:ascii="微软雅黑"/>
          <w:color w:val="auto"/>
          <w:spacing w:val="-10"/>
          <w:sz w:val="24"/>
          <w:u w:val="none"/>
        </w:rPr>
        <w:t xml:space="preserve"> 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分</w:t>
      </w:r>
    </w:p>
    <w:p w14:paraId="65424139">
      <w:pPr>
        <w:framePr w:w="6844" w:wrap="auto" w:vAnchor="margin" w:hAnchor="text" w:x="2220" w:y="11607"/>
        <w:widowControl w:val="0"/>
        <w:autoSpaceDE w:val="0"/>
        <w:autoSpaceDN w:val="0"/>
        <w:spacing w:before="54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（二）考试作弊有下列情况之一者，该场考试判“</w:t>
      </w:r>
      <w:r>
        <w:rPr>
          <w:rFonts w:ascii="微软雅黑"/>
          <w:color w:val="auto"/>
          <w:spacing w:val="1"/>
          <w:sz w:val="24"/>
          <w:u w:val="none"/>
        </w:rPr>
        <w:t>0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”分</w:t>
      </w:r>
    </w:p>
    <w:p w14:paraId="011B32FE">
      <w:pPr>
        <w:framePr w:w="8119" w:wrap="auto" w:vAnchor="margin" w:hAnchor="text" w:x="2220" w:y="13335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/>
          <w:color w:val="auto"/>
          <w:spacing w:val="0"/>
          <w:sz w:val="24"/>
          <w:u w:val="none"/>
        </w:rPr>
        <w:t>1.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夹带与考试内容有关的材料（书籍、笔记、作业、小抄、手机等）入场，</w:t>
      </w:r>
    </w:p>
    <w:p w14:paraId="2226C4F1">
      <w:pPr>
        <w:framePr w:w="2400" w:wrap="auto" w:vAnchor="margin" w:hAnchor="text" w:x="1800" w:y="13959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在考试前未交出者。</w:t>
      </w:r>
    </w:p>
    <w:p w14:paraId="631807EA">
      <w:pPr>
        <w:framePr w:w="3559" w:wrap="auto" w:vAnchor="margin" w:hAnchor="text" w:x="2220" w:y="14824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/>
          <w:color w:val="auto"/>
          <w:spacing w:val="0"/>
          <w:sz w:val="24"/>
          <w:u w:val="none"/>
        </w:rPr>
        <w:t>2.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未经准许，在考场内说话者。</w:t>
      </w:r>
    </w:p>
    <w:p w14:paraId="3D15E83C">
      <w:pPr>
        <w:spacing w:before="0" w:after="0" w:line="0" w:lineRule="exact"/>
        <w:ind w:left="0" w:right="0" w:firstLine="0"/>
        <w:jc w:val="left"/>
        <w:rPr>
          <w:rFonts w:ascii="Arial"/>
          <w:color w:val="auto"/>
          <w:spacing w:val="0"/>
          <w:sz w:val="2"/>
          <w:u w:val="none"/>
        </w:rPr>
      </w:pPr>
      <w:r>
        <w:rPr>
          <w:color w:val="auto"/>
          <w:u w:val="none"/>
        </w:rPr>
        <w:pict>
          <v:shape id="_x00009" o:spid="_x0000_s1035" o:spt="75" type="#_x0000_t75" style="position:absolute;left:0pt;margin-left:-1pt;margin-top:-1pt;height:3pt;width:3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0" o:title=""/>
            <o:lock v:ext="edit" aspectratio="t"/>
          </v:shape>
        </w:pict>
      </w:r>
      <w:r>
        <w:rPr>
          <w:rFonts w:ascii="Arial"/>
          <w:color w:val="auto"/>
          <w:spacing w:val="0"/>
          <w:sz w:val="2"/>
          <w:u w:val="none"/>
        </w:rPr>
        <w:br w:type="page"/>
      </w:r>
    </w:p>
    <w:p w14:paraId="07668DA6">
      <w:pPr>
        <w:spacing w:before="0" w:after="0" w:line="0" w:lineRule="exact"/>
        <w:ind w:left="0" w:right="0" w:firstLine="0"/>
        <w:jc w:val="left"/>
        <w:rPr>
          <w:rFonts w:ascii="Arial"/>
          <w:color w:val="auto"/>
          <w:spacing w:val="0"/>
          <w:sz w:val="2"/>
          <w:u w:val="none"/>
        </w:rPr>
      </w:pPr>
      <w:r>
        <w:rPr>
          <w:rFonts w:ascii="Arial"/>
          <w:color w:val="auto"/>
          <w:spacing w:val="0"/>
          <w:sz w:val="2"/>
          <w:u w:val="none"/>
        </w:rPr>
        <w:t xml:space="preserve"> </w:t>
      </w:r>
    </w:p>
    <w:p w14:paraId="336B83A9">
      <w:pPr>
        <w:framePr w:w="6919" w:wrap="auto" w:vAnchor="margin" w:hAnchor="text" w:x="2220" w:y="1574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/>
          <w:color w:val="auto"/>
          <w:spacing w:val="0"/>
          <w:sz w:val="24"/>
          <w:u w:val="none"/>
        </w:rPr>
        <w:t>3.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在课桌、墙壁或身体上事先抄写与考试有关的内容者。</w:t>
      </w:r>
    </w:p>
    <w:p w14:paraId="53002DE7">
      <w:pPr>
        <w:framePr w:w="6919" w:wrap="auto" w:vAnchor="margin" w:hAnchor="text" w:x="2220" w:y="1574"/>
        <w:widowControl w:val="0"/>
        <w:autoSpaceDE w:val="0"/>
        <w:autoSpaceDN w:val="0"/>
        <w:spacing w:before="54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/>
          <w:color w:val="auto"/>
          <w:spacing w:val="0"/>
          <w:sz w:val="24"/>
          <w:u w:val="none"/>
        </w:rPr>
        <w:t>4.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抄袭他人答案，传递字条或有意将自己的答案让他人抄袭者。</w:t>
      </w:r>
    </w:p>
    <w:p w14:paraId="224D1CF5">
      <w:pPr>
        <w:framePr w:w="6919" w:wrap="auto" w:vAnchor="margin" w:hAnchor="text" w:x="2220" w:y="1574"/>
        <w:widowControl w:val="0"/>
        <w:autoSpaceDE w:val="0"/>
        <w:autoSpaceDN w:val="0"/>
        <w:spacing w:before="54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/>
          <w:color w:val="auto"/>
          <w:spacing w:val="0"/>
          <w:sz w:val="24"/>
          <w:u w:val="none"/>
        </w:rPr>
        <w:t>5.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交换式卷者。</w:t>
      </w:r>
    </w:p>
    <w:p w14:paraId="600C3B21">
      <w:pPr>
        <w:framePr w:w="4520" w:wrap="auto" w:vAnchor="margin" w:hAnchor="text" w:x="2220" w:y="4166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/>
          <w:color w:val="auto"/>
          <w:spacing w:val="0"/>
          <w:sz w:val="24"/>
          <w:u w:val="none"/>
        </w:rPr>
        <w:t>6.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用手势、暗示动作，提示他人答案者。</w:t>
      </w:r>
    </w:p>
    <w:p w14:paraId="1676C7CF">
      <w:pPr>
        <w:framePr w:w="4520" w:wrap="auto" w:vAnchor="margin" w:hAnchor="text" w:x="2220" w:y="4166"/>
        <w:widowControl w:val="0"/>
        <w:autoSpaceDE w:val="0"/>
        <w:autoSpaceDN w:val="0"/>
        <w:spacing w:before="548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/>
          <w:color w:val="auto"/>
          <w:spacing w:val="0"/>
          <w:sz w:val="24"/>
          <w:u w:val="none"/>
        </w:rPr>
        <w:t>7.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交卷后又填改答案者。</w:t>
      </w:r>
    </w:p>
    <w:p w14:paraId="487B727E">
      <w:pPr>
        <w:framePr w:w="5239" w:wrap="auto" w:vAnchor="margin" w:hAnchor="text" w:x="2220" w:y="5894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/>
          <w:color w:val="auto"/>
          <w:spacing w:val="0"/>
          <w:sz w:val="24"/>
          <w:u w:val="none"/>
        </w:rPr>
        <w:t>8.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实验考试中盗用他人的材料、资料和结果者。</w:t>
      </w:r>
    </w:p>
    <w:p w14:paraId="72126041">
      <w:pPr>
        <w:framePr w:w="5239" w:wrap="auto" w:vAnchor="margin" w:hAnchor="text" w:x="2220" w:y="5894"/>
        <w:widowControl w:val="0"/>
        <w:autoSpaceDE w:val="0"/>
        <w:autoSpaceDN w:val="0"/>
        <w:spacing w:before="54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/>
          <w:color w:val="auto"/>
          <w:spacing w:val="0"/>
          <w:sz w:val="24"/>
          <w:u w:val="none"/>
        </w:rPr>
        <w:t>9.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代考或被代考者。</w:t>
      </w:r>
    </w:p>
    <w:p w14:paraId="02F2DF06">
      <w:pPr>
        <w:framePr w:w="4659" w:wrap="auto" w:vAnchor="margin" w:hAnchor="text" w:x="2220" w:y="7622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/>
          <w:color w:val="auto"/>
          <w:spacing w:val="1"/>
          <w:sz w:val="24"/>
          <w:u w:val="none"/>
        </w:rPr>
        <w:t>10.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在考场内大声喧哗，扰乱考场秩序者。</w:t>
      </w:r>
    </w:p>
    <w:p w14:paraId="05F8F021">
      <w:pPr>
        <w:framePr w:w="4659" w:wrap="auto" w:vAnchor="margin" w:hAnchor="text" w:x="2220" w:y="7622"/>
        <w:widowControl w:val="0"/>
        <w:autoSpaceDE w:val="0"/>
        <w:autoSpaceDN w:val="0"/>
        <w:spacing w:before="548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/>
          <w:color w:val="auto"/>
          <w:spacing w:val="1"/>
          <w:sz w:val="24"/>
          <w:u w:val="none"/>
        </w:rPr>
        <w:t>11.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对监考人员无理纠缠者。</w:t>
      </w:r>
    </w:p>
    <w:p w14:paraId="5FA22097">
      <w:pPr>
        <w:framePr w:w="2979" w:wrap="auto" w:vAnchor="margin" w:hAnchor="text" w:x="2220" w:y="9351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/>
          <w:color w:val="auto"/>
          <w:spacing w:val="1"/>
          <w:sz w:val="24"/>
          <w:u w:val="none"/>
        </w:rPr>
        <w:t>12.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借故离开考场作弊者。</w:t>
      </w:r>
    </w:p>
    <w:p w14:paraId="29E4970C">
      <w:pPr>
        <w:framePr w:w="2739" w:wrap="auto" w:vAnchor="margin" w:hAnchor="text" w:x="2220" w:y="10215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/>
          <w:color w:val="auto"/>
          <w:spacing w:val="1"/>
          <w:sz w:val="24"/>
          <w:u w:val="none"/>
        </w:rPr>
        <w:t>13.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有其他作弊行为者。</w:t>
      </w:r>
    </w:p>
    <w:p w14:paraId="499D6A60">
      <w:pPr>
        <w:framePr w:w="8549" w:wrap="auto" w:vAnchor="margin" w:hAnchor="text" w:x="1800" w:y="11079"/>
        <w:widowControl w:val="0"/>
        <w:autoSpaceDE w:val="0"/>
        <w:autoSpaceDN w:val="0"/>
        <w:spacing w:before="0" w:after="0" w:line="317" w:lineRule="exact"/>
        <w:ind w:left="42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-6"/>
          <w:sz w:val="24"/>
          <w:u w:val="none"/>
        </w:rPr>
        <w:t>第一次考试作弊，该科目考试判“</w:t>
      </w:r>
      <w:r>
        <w:rPr>
          <w:rFonts w:ascii="微软雅黑"/>
          <w:color w:val="auto"/>
          <w:spacing w:val="0"/>
          <w:sz w:val="24"/>
          <w:u w:val="none"/>
        </w:rPr>
        <w:t>0</w:t>
      </w:r>
      <w:r>
        <w:rPr>
          <w:rFonts w:ascii="微软雅黑"/>
          <w:color w:val="auto"/>
          <w:spacing w:val="-10"/>
          <w:sz w:val="24"/>
          <w:u w:val="none"/>
        </w:rPr>
        <w:t xml:space="preserve"> </w:t>
      </w:r>
      <w:r>
        <w:rPr>
          <w:rFonts w:ascii="微软雅黑" w:hAnsi="微软雅黑" w:cs="微软雅黑"/>
          <w:color w:val="auto"/>
          <w:spacing w:val="-8"/>
          <w:sz w:val="24"/>
          <w:u w:val="none"/>
        </w:rPr>
        <w:t>分”，给予通报批评；第二次考试作弊，</w:t>
      </w:r>
    </w:p>
    <w:p w14:paraId="766F3D6C">
      <w:pPr>
        <w:framePr w:w="8549" w:wrap="auto" w:vAnchor="margin" w:hAnchor="text" w:x="1800" w:y="11079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该科目考试判“</w:t>
      </w:r>
      <w:r>
        <w:rPr>
          <w:rFonts w:ascii="微软雅黑"/>
          <w:color w:val="auto"/>
          <w:spacing w:val="0"/>
          <w:sz w:val="24"/>
          <w:u w:val="none"/>
        </w:rPr>
        <w:t>0</w:t>
      </w:r>
      <w:r>
        <w:rPr>
          <w:rFonts w:ascii="微软雅黑"/>
          <w:color w:val="auto"/>
          <w:spacing w:val="-10"/>
          <w:sz w:val="24"/>
          <w:u w:val="none"/>
        </w:rPr>
        <w:t xml:space="preserve"> 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分”，给予警告处分；第三次考试作弊，按退学处理。</w:t>
      </w:r>
    </w:p>
    <w:p w14:paraId="3F0FCC53">
      <w:pPr>
        <w:framePr w:w="8546" w:wrap="auto" w:vAnchor="margin" w:hAnchor="text" w:x="1800" w:y="12567"/>
        <w:widowControl w:val="0"/>
        <w:autoSpaceDE w:val="0"/>
        <w:autoSpaceDN w:val="0"/>
        <w:spacing w:before="0" w:after="0" w:line="317" w:lineRule="exact"/>
        <w:ind w:left="42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-1"/>
          <w:sz w:val="24"/>
          <w:u w:val="none"/>
        </w:rPr>
        <w:t>凡作弊科目不允许补考，待毕业前视本人认错态度及历次考试中的表现，决</w:t>
      </w:r>
    </w:p>
    <w:p w14:paraId="50193D64">
      <w:pPr>
        <w:framePr w:w="8546" w:wrap="auto" w:vAnchor="margin" w:hAnchor="text" w:x="1800" w:y="12567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定在毕业前是否给予一次补考机会。</w:t>
      </w:r>
    </w:p>
    <w:p w14:paraId="24858A79">
      <w:pPr>
        <w:framePr w:w="6142" w:wrap="auto" w:vAnchor="margin" w:hAnchor="text" w:x="2220" w:y="14056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毕业考试作弊者，该科目考试判“</w:t>
      </w:r>
      <w:r>
        <w:rPr>
          <w:rFonts w:ascii="微软雅黑"/>
          <w:color w:val="auto"/>
          <w:spacing w:val="1"/>
          <w:sz w:val="24"/>
          <w:u w:val="none"/>
        </w:rPr>
        <w:t>0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”分，扣发毕业证。</w:t>
      </w:r>
    </w:p>
    <w:p w14:paraId="35099365">
      <w:pPr>
        <w:spacing w:before="0" w:after="0" w:line="0" w:lineRule="exact"/>
        <w:ind w:left="0" w:right="0" w:firstLine="0"/>
        <w:jc w:val="left"/>
        <w:rPr>
          <w:rFonts w:ascii="Arial"/>
          <w:color w:val="auto"/>
          <w:spacing w:val="0"/>
          <w:sz w:val="2"/>
          <w:u w:val="none"/>
        </w:rPr>
      </w:pPr>
      <w:r>
        <w:rPr>
          <w:color w:val="auto"/>
          <w:u w:val="none"/>
        </w:rPr>
        <w:pict>
          <v:shape id="_x000011" o:spid="_x0000_s1037" o:spt="75" type="#_x0000_t75" style="position:absolute;left:0pt;margin-left:-1pt;margin-top:-1pt;height:3pt;width:3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6" o:title=""/>
            <o:lock v:ext="edit" aspectratio="t"/>
          </v:shape>
        </w:pict>
      </w:r>
      <w:r>
        <w:rPr>
          <w:color w:val="auto"/>
          <w:u w:val="none"/>
        </w:rPr>
        <w:pict>
          <v:shape id="_x000012" o:spid="_x0000_s1038" o:spt="75" type="#_x0000_t75" style="position:absolute;left:0pt;margin-left:110pt;margin-top:760.25pt;height:2.55pt;width:140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1" o:title=""/>
            <o:lock v:ext="edit" aspectratio="t"/>
          </v:shape>
        </w:pict>
      </w:r>
      <w:r>
        <w:rPr>
          <w:rFonts w:ascii="Arial"/>
          <w:color w:val="auto"/>
          <w:spacing w:val="0"/>
          <w:sz w:val="2"/>
          <w:u w:val="none"/>
        </w:rPr>
        <w:br w:type="page"/>
      </w:r>
    </w:p>
    <w:p w14:paraId="58A78609">
      <w:pPr>
        <w:spacing w:before="0" w:after="0" w:line="0" w:lineRule="exact"/>
        <w:ind w:left="0" w:right="0" w:firstLine="0"/>
        <w:jc w:val="left"/>
        <w:rPr>
          <w:rFonts w:ascii="Arial"/>
          <w:color w:val="auto"/>
          <w:spacing w:val="0"/>
          <w:sz w:val="2"/>
          <w:u w:val="none"/>
        </w:rPr>
      </w:pPr>
      <w:r>
        <w:rPr>
          <w:rFonts w:ascii="Arial"/>
          <w:color w:val="auto"/>
          <w:spacing w:val="0"/>
          <w:sz w:val="2"/>
          <w:u w:val="none"/>
        </w:rPr>
        <w:t xml:space="preserve"> </w:t>
      </w:r>
    </w:p>
    <w:p w14:paraId="72649780">
      <w:pPr>
        <w:framePr w:w="3120" w:wrap="auto" w:vAnchor="margin" w:hAnchor="text" w:x="4724" w:y="1574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关于考试请假及补考的规定</w:t>
      </w:r>
    </w:p>
    <w:p w14:paraId="5CDA6DAE">
      <w:pPr>
        <w:framePr w:w="5280" w:wrap="auto" w:vAnchor="margin" w:hAnchor="text" w:x="2220" w:y="2438"/>
        <w:widowControl w:val="0"/>
        <w:autoSpaceDE w:val="0"/>
        <w:autoSpaceDN w:val="0"/>
        <w:spacing w:before="0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请假：必须有班主任及学生科签名批准的假条。</w:t>
      </w:r>
    </w:p>
    <w:p w14:paraId="170D1DC6">
      <w:pPr>
        <w:framePr w:w="8640" w:wrap="auto" w:vAnchor="margin" w:hAnchor="text" w:x="1800" w:y="3302"/>
        <w:widowControl w:val="0"/>
        <w:autoSpaceDE w:val="0"/>
        <w:autoSpaceDN w:val="0"/>
        <w:spacing w:before="0" w:after="0" w:line="317" w:lineRule="exact"/>
        <w:ind w:left="42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-1"/>
          <w:sz w:val="24"/>
          <w:u w:val="none"/>
        </w:rPr>
        <w:t>事假或病假条由班主任提前交教务处，经批准后方可缓考，无假条者，判为</w:t>
      </w:r>
    </w:p>
    <w:p w14:paraId="70C05361">
      <w:pPr>
        <w:framePr w:w="8640" w:wrap="auto" w:vAnchor="margin" w:hAnchor="text" w:x="1800" w:y="3302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-3"/>
          <w:sz w:val="24"/>
          <w:u w:val="none"/>
        </w:rPr>
        <w:t>旷考，不允许参加学期补考，待毕业前视本人认错态度及历次考试中的表现，决</w:t>
      </w:r>
    </w:p>
    <w:p w14:paraId="0CC69276">
      <w:pPr>
        <w:framePr w:w="8640" w:wrap="auto" w:vAnchor="margin" w:hAnchor="text" w:x="1800" w:y="3302"/>
        <w:widowControl w:val="0"/>
        <w:autoSpaceDE w:val="0"/>
        <w:autoSpaceDN w:val="0"/>
        <w:spacing w:before="308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定在毕业前是否给予一次补考机会。</w:t>
      </w:r>
    </w:p>
    <w:p w14:paraId="4C6F9FE2">
      <w:pPr>
        <w:framePr w:w="8640" w:wrap="auto" w:vAnchor="margin" w:hAnchor="text" w:x="1800" w:y="5414"/>
        <w:widowControl w:val="0"/>
        <w:autoSpaceDE w:val="0"/>
        <w:autoSpaceDN w:val="0"/>
        <w:spacing w:before="0" w:after="0" w:line="317" w:lineRule="exact"/>
        <w:ind w:left="42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对学生补考的规定：</w:t>
      </w:r>
      <w:r>
        <w:rPr>
          <w:rFonts w:ascii="Times New Roman"/>
          <w:color w:val="auto"/>
          <w:spacing w:val="61"/>
          <w:sz w:val="24"/>
          <w:u w:val="none"/>
        </w:rPr>
        <w:t xml:space="preserve"> </w:t>
      </w:r>
      <w:r>
        <w:rPr>
          <w:rFonts w:ascii="微软雅黑" w:hAnsi="微软雅黑" w:cs="微软雅黑"/>
          <w:color w:val="auto"/>
          <w:spacing w:val="0"/>
          <w:sz w:val="24"/>
          <w:u w:val="none"/>
        </w:rPr>
        <w:t>学期正常考试请假者，在下学期开学第一周参加学校</w:t>
      </w:r>
    </w:p>
    <w:p w14:paraId="76E832E0">
      <w:pPr>
        <w:framePr w:w="8640" w:wrap="auto" w:vAnchor="margin" w:hAnchor="text" w:x="1800" w:y="5414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-3"/>
          <w:sz w:val="24"/>
          <w:u w:val="none"/>
        </w:rPr>
        <w:t>组织的缓考，不及格者在下学期开学第二周参加学校组织的补考，教务处、班主</w:t>
      </w:r>
    </w:p>
    <w:p w14:paraId="546E61B1">
      <w:pPr>
        <w:framePr w:w="8640" w:wrap="auto" w:vAnchor="margin" w:hAnchor="text" w:x="1800" w:y="5414"/>
        <w:widowControl w:val="0"/>
        <w:autoSpaceDE w:val="0"/>
        <w:autoSpaceDN w:val="0"/>
        <w:spacing w:before="307" w:after="0" w:line="317" w:lineRule="exact"/>
        <w:ind w:left="0" w:right="0" w:firstLine="0"/>
        <w:jc w:val="left"/>
        <w:rPr>
          <w:rFonts w:ascii="Times New Roman"/>
          <w:color w:val="auto"/>
          <w:spacing w:val="0"/>
          <w:sz w:val="24"/>
          <w:u w:val="none"/>
        </w:rPr>
      </w:pPr>
      <w:r>
        <w:rPr>
          <w:rFonts w:ascii="微软雅黑" w:hAnsi="微软雅黑" w:cs="微软雅黑"/>
          <w:color w:val="auto"/>
          <w:spacing w:val="0"/>
          <w:sz w:val="24"/>
          <w:u w:val="none"/>
        </w:rPr>
        <w:t>任应及时通知学生本人。补考后不及格者，毕业前给予一次补考机会。</w:t>
      </w:r>
    </w:p>
    <w:p w14:paraId="2CA936B8">
      <w:pPr>
        <w:spacing w:before="0" w:after="0" w:line="0" w:lineRule="exact"/>
        <w:ind w:left="0" w:right="0" w:firstLine="0"/>
        <w:jc w:val="left"/>
        <w:rPr>
          <w:rFonts w:ascii="Arial"/>
          <w:color w:val="auto"/>
          <w:spacing w:val="0"/>
          <w:sz w:val="2"/>
        </w:rPr>
      </w:pPr>
      <w:r>
        <w:rPr>
          <w:color w:val="auto"/>
        </w:rPr>
        <w:pict>
          <v:shape id="_x000014" o:spid="_x0000_s1040" o:spt="75" type="#_x0000_t75" style="position:absolute;left:0pt;margin-left:-1pt;margin-top:-1pt;height:3pt;width:3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2" o:title=""/>
            <o:lock v:ext="edit" aspectratio="t"/>
          </v:shape>
        </w:pict>
      </w:r>
    </w:p>
    <w:sectPr>
      <w:pgSz w:w="11900" w:h="16820"/>
      <w:pgMar w:top="0" w:right="0" w:bottom="0" w:left="0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  <w:embedRegular r:id="rId1" w:fontKey="{AA78EF23-8597-4109-8E6D-6C9AD349BC33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A5E59DCD-F1DC-4240-966B-74960C8497D4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52445455-8B50-4AF1-88EC-DCDD403A9AA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F78FE219-5A48-4135-A1C5-0BD5F8573C5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BF6E90BE-D530-41AC-A977-E828BB3F8CE6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D4AFB0AF-D33F-474B-A136-BCB06DEB1E70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E042F4CC-822A-4E2D-9905-8AA2C0C45D66}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  <w:embedRegular r:id="rId8" w:fontKey="{EB27DC6D-0608-46E6-AAD6-960F499AF77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9" w:fontKey="{B6FCACC5-90DC-4C07-85CF-B44FB7E0D44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embedSystemFonts/>
  <w:documentProtection w:enforcement="0"/>
  <w:defaultTabStop w:val="708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  <w:rsid w:val="7994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4294967295" w:semiHidden="0" w:name="heading 1"/>
    <w:lsdException w:unhideWhenUsed="0" w:uiPriority="4294967295" w:semiHidden="0" w:name="heading 2"/>
    <w:lsdException w:unhideWhenUsed="0" w:uiPriority="4294967295" w:semiHidden="0" w:name="heading 3"/>
    <w:lsdException w:unhideWhenUsed="0" w:uiPriority="4294967295" w:semiHidden="0" w:name="heading 4"/>
    <w:lsdException w:unhideWhenUsed="0" w:uiPriority="4294967295" w:semiHidden="0" w:name="heading 5"/>
    <w:lsdException w:unhideWhenUsed="0" w:uiPriority="4294967295" w:semiHidden="0" w:name="heading 6"/>
    <w:lsdException w:unhideWhenUsed="0" w:uiPriority="4294967295" w:semiHidden="0" w:name="heading 7"/>
    <w:lsdException w:unhideWhenUsed="0" w:uiPriority="4294967295" w:semiHidden="0" w:name="heading 8"/>
    <w:lsdException w:unhideWhenUsed="0" w:uiPriority="4294967295" w:semiHidden="0" w:name="heading 9"/>
    <w:lsdException w:unhideWhenUsed="0" w:uiPriority="4294967295" w:semiHidden="0" w:name="index 1"/>
    <w:lsdException w:unhideWhenUsed="0" w:uiPriority="4294967295" w:semiHidden="0" w:name="index 2"/>
    <w:lsdException w:unhideWhenUsed="0" w:uiPriority="4294967295" w:semiHidden="0" w:name="index 3"/>
    <w:lsdException w:unhideWhenUsed="0" w:uiPriority="4294967295" w:semiHidden="0" w:name="index 4"/>
    <w:lsdException w:unhideWhenUsed="0" w:uiPriority="4294967295" w:semiHidden="0" w:name="index 5"/>
    <w:lsdException w:unhideWhenUsed="0" w:uiPriority="4294967295" w:semiHidden="0" w:name="index 6"/>
    <w:lsdException w:unhideWhenUsed="0" w:uiPriority="4294967295" w:semiHidden="0" w:name="index 7"/>
    <w:lsdException w:unhideWhenUsed="0" w:uiPriority="4294967295" w:semiHidden="0" w:name="index 8"/>
    <w:lsdException w:unhideWhenUsed="0" w:uiPriority="4294967295" w:semiHidden="0" w:name="index 9"/>
    <w:lsdException w:unhideWhenUsed="0" w:uiPriority="4294967295" w:semiHidden="0" w:name="toc 1"/>
    <w:lsdException w:unhideWhenUsed="0" w:uiPriority="4294967295" w:semiHidden="0" w:name="toc 2"/>
    <w:lsdException w:unhideWhenUsed="0" w:uiPriority="4294967295" w:semiHidden="0" w:name="toc 3"/>
    <w:lsdException w:unhideWhenUsed="0" w:uiPriority="4294967295" w:semiHidden="0" w:name="toc 4"/>
    <w:lsdException w:unhideWhenUsed="0" w:uiPriority="4294967295" w:semiHidden="0" w:name="toc 5"/>
    <w:lsdException w:unhideWhenUsed="0" w:uiPriority="4294967295" w:semiHidden="0" w:name="toc 6"/>
    <w:lsdException w:unhideWhenUsed="0" w:uiPriority="4294967295" w:semiHidden="0" w:name="toc 7"/>
    <w:lsdException w:unhideWhenUsed="0" w:uiPriority="4294967295" w:semiHidden="0" w:name="toc 8"/>
    <w:lsdException w:unhideWhenUsed="0" w:uiPriority="4294967295" w:semiHidden="0" w:name="toc 9"/>
    <w:lsdException w:unhideWhenUsed="0" w:uiPriority="4294967295" w:semiHidden="0" w:name="Normal Indent"/>
    <w:lsdException w:unhideWhenUsed="0" w:uiPriority="4294967295" w:semiHidden="0" w:name="footnote text"/>
    <w:lsdException w:unhideWhenUsed="0" w:uiPriority="4294967295" w:semiHidden="0" w:name="annotation text"/>
    <w:lsdException w:unhideWhenUsed="0" w:uiPriority="4294967295" w:semiHidden="0" w:name="header"/>
    <w:lsdException w:unhideWhenUsed="0" w:uiPriority="4294967295" w:semiHidden="0" w:name="footer"/>
    <w:lsdException w:unhideWhenUsed="0" w:uiPriority="4294967295" w:semiHidden="0" w:name="index heading"/>
    <w:lsdException w:unhideWhenUsed="0" w:uiPriority="4294967295" w:semiHidden="0" w:name="caption"/>
    <w:lsdException w:unhideWhenUsed="0" w:uiPriority="4294967295" w:semiHidden="0" w:name="table of figures"/>
    <w:lsdException w:unhideWhenUsed="0" w:uiPriority="4294967295" w:semiHidden="0" w:name="envelope address"/>
    <w:lsdException w:unhideWhenUsed="0" w:uiPriority="4294967295" w:semiHidden="0" w:name="envelope return"/>
    <w:lsdException w:unhideWhenUsed="0" w:uiPriority="4294967295" w:semiHidden="0" w:name="footnote reference"/>
    <w:lsdException w:unhideWhenUsed="0" w:uiPriority="4294967295" w:semiHidden="0" w:name="annotation reference"/>
    <w:lsdException w:unhideWhenUsed="0" w:uiPriority="4294967295" w:semiHidden="0" w:name="line number"/>
    <w:lsdException w:unhideWhenUsed="0" w:uiPriority="4294967295" w:semiHidden="0" w:name="page number"/>
    <w:lsdException w:unhideWhenUsed="0" w:uiPriority="4294967295" w:semiHidden="0" w:name="endnote reference"/>
    <w:lsdException w:unhideWhenUsed="0" w:uiPriority="4294967295" w:semiHidden="0" w:name="endnote text"/>
    <w:lsdException w:unhideWhenUsed="0" w:uiPriority="4294967295" w:semiHidden="0" w:name="table of authorities"/>
    <w:lsdException w:unhideWhenUsed="0" w:uiPriority="4294967295" w:semiHidden="0" w:name="macro"/>
    <w:lsdException w:unhideWhenUsed="0" w:uiPriority="4294967295" w:semiHidden="0" w:name="toa heading"/>
    <w:lsdException w:unhideWhenUsed="0" w:uiPriority="4294967295" w:semiHidden="0" w:name="List"/>
    <w:lsdException w:unhideWhenUsed="0" w:uiPriority="4294967295" w:semiHidden="0" w:name="List Bullet"/>
    <w:lsdException w:unhideWhenUsed="0" w:uiPriority="4294967295" w:semiHidden="0" w:name="List Number"/>
    <w:lsdException w:unhideWhenUsed="0" w:uiPriority="4294967295" w:semiHidden="0" w:name="List 2"/>
    <w:lsdException w:unhideWhenUsed="0" w:uiPriority="4294967295" w:semiHidden="0" w:name="List 3"/>
    <w:lsdException w:unhideWhenUsed="0" w:uiPriority="4294967295" w:semiHidden="0" w:name="List 4"/>
    <w:lsdException w:unhideWhenUsed="0" w:uiPriority="4294967295" w:semiHidden="0" w:name="List 5"/>
    <w:lsdException w:unhideWhenUsed="0" w:uiPriority="4294967295" w:semiHidden="0" w:name="List Bullet 2"/>
    <w:lsdException w:unhideWhenUsed="0" w:uiPriority="4294967295" w:semiHidden="0" w:name="List Bullet 3"/>
    <w:lsdException w:unhideWhenUsed="0" w:uiPriority="4294967295" w:semiHidden="0" w:name="List Bullet 4"/>
    <w:lsdException w:unhideWhenUsed="0" w:uiPriority="4294967295" w:semiHidden="0" w:name="List Bullet 5"/>
    <w:lsdException w:unhideWhenUsed="0" w:uiPriority="4294967295" w:semiHidden="0" w:name="List Number 2"/>
    <w:lsdException w:unhideWhenUsed="0" w:uiPriority="4294967295" w:semiHidden="0" w:name="List Number 3"/>
    <w:lsdException w:unhideWhenUsed="0" w:uiPriority="4294967295" w:semiHidden="0" w:name="List Number 4"/>
    <w:lsdException w:unhideWhenUsed="0" w:uiPriority="4294967295" w:semiHidden="0" w:name="List Number 5"/>
    <w:lsdException w:unhideWhenUsed="0" w:uiPriority="4294967295" w:semiHidden="0" w:name="Title"/>
    <w:lsdException w:unhideWhenUsed="0" w:uiPriority="4294967295" w:semiHidden="0" w:name="Closing"/>
    <w:lsdException w:unhideWhenUsed="0" w:uiPriority="4294967295" w:semiHidden="0" w:name="Signature"/>
    <w:lsdException w:qFormat="1" w:unhideWhenUsed="0" w:uiPriority="0" w:name="Default Paragraph Font"/>
    <w:lsdException w:unhideWhenUsed="0" w:uiPriority="4294967295" w:semiHidden="0" w:name="Body Text"/>
    <w:lsdException w:unhideWhenUsed="0" w:uiPriority="4294967295" w:semiHidden="0" w:name="Body Text Indent"/>
    <w:lsdException w:unhideWhenUsed="0" w:uiPriority="4294967295" w:semiHidden="0" w:name="List Continue"/>
    <w:lsdException w:unhideWhenUsed="0" w:uiPriority="4294967295" w:semiHidden="0" w:name="List Continue 2"/>
    <w:lsdException w:unhideWhenUsed="0" w:uiPriority="4294967295" w:semiHidden="0" w:name="List Continue 3"/>
    <w:lsdException w:unhideWhenUsed="0" w:uiPriority="4294967295" w:semiHidden="0" w:name="List Continue 4"/>
    <w:lsdException w:unhideWhenUsed="0" w:uiPriority="4294967295" w:semiHidden="0" w:name="List Continue 5"/>
    <w:lsdException w:unhideWhenUsed="0" w:uiPriority="4294967295" w:semiHidden="0" w:name="Message Header"/>
    <w:lsdException w:unhideWhenUsed="0" w:uiPriority="4294967295" w:semiHidden="0" w:name="Subtitle"/>
    <w:lsdException w:unhideWhenUsed="0" w:uiPriority="4294967295" w:semiHidden="0" w:name="Salutation"/>
    <w:lsdException w:unhideWhenUsed="0" w:uiPriority="4294967295" w:semiHidden="0" w:name="Date"/>
    <w:lsdException w:unhideWhenUsed="0" w:uiPriority="4294967295" w:semiHidden="0" w:name="Body Text First Indent"/>
    <w:lsdException w:unhideWhenUsed="0" w:uiPriority="4294967295" w:semiHidden="0" w:name="Body Text First Indent 2"/>
    <w:lsdException w:unhideWhenUsed="0" w:uiPriority="4294967295" w:semiHidden="0" w:name="Note Heading"/>
    <w:lsdException w:unhideWhenUsed="0" w:uiPriority="4294967295" w:semiHidden="0" w:name="Body Text 2"/>
    <w:lsdException w:unhideWhenUsed="0" w:uiPriority="4294967295" w:semiHidden="0" w:name="Body Text 3"/>
    <w:lsdException w:unhideWhenUsed="0" w:uiPriority="4294967295" w:semiHidden="0" w:name="Body Text Indent 2"/>
    <w:lsdException w:unhideWhenUsed="0" w:uiPriority="4294967295" w:semiHidden="0" w:name="Body Text Indent 3"/>
    <w:lsdException w:unhideWhenUsed="0" w:uiPriority="4294967295" w:semiHidden="0" w:name="Block Text"/>
    <w:lsdException w:unhideWhenUsed="0" w:uiPriority="4294967295" w:semiHidden="0" w:name="Hyperlink"/>
    <w:lsdException w:unhideWhenUsed="0" w:uiPriority="4294967295" w:semiHidden="0" w:name="FollowedHyperlink"/>
    <w:lsdException w:unhideWhenUsed="0" w:uiPriority="4294967295" w:semiHidden="0" w:name="Strong"/>
    <w:lsdException w:unhideWhenUsed="0" w:uiPriority="4294967295" w:semiHidden="0" w:name="Emphasis"/>
    <w:lsdException w:unhideWhenUsed="0" w:uiPriority="4294967295" w:semiHidden="0" w:name="Document Map"/>
    <w:lsdException w:unhideWhenUsed="0" w:uiPriority="4294967295" w:semiHidden="0" w:name="Plain Text"/>
    <w:lsdException w:unhideWhenUsed="0" w:uiPriority="4294967295" w:semiHidden="0" w:name="E-mail Signature"/>
    <w:lsdException w:unhideWhenUsed="0" w:uiPriority="4294967295" w:semiHidden="0" w:name="Normal (Web)"/>
    <w:lsdException w:unhideWhenUsed="0" w:uiPriority="4294967295" w:semiHidden="0" w:name="HTML Acronym"/>
    <w:lsdException w:unhideWhenUsed="0" w:uiPriority="4294967295" w:semiHidden="0" w:name="HTML Address"/>
    <w:lsdException w:unhideWhenUsed="0" w:uiPriority="4294967295" w:semiHidden="0" w:name="HTML Cite"/>
    <w:lsdException w:unhideWhenUsed="0" w:uiPriority="4294967295" w:semiHidden="0" w:name="HTML Code"/>
    <w:lsdException w:unhideWhenUsed="0" w:uiPriority="4294967295" w:semiHidden="0" w:name="HTML Definition"/>
    <w:lsdException w:unhideWhenUsed="0" w:uiPriority="4294967295" w:semiHidden="0" w:name="HTML Keyboard"/>
    <w:lsdException w:unhideWhenUsed="0" w:uiPriority="4294967295" w:semiHidden="0" w:name="HTML Preformatted"/>
    <w:lsdException w:unhideWhenUsed="0" w:uiPriority="4294967295" w:semiHidden="0" w:name="HTML Sample"/>
    <w:lsdException w:unhideWhenUsed="0" w:uiPriority="4294967295" w:semiHidden="0" w:name="HTML Typewriter"/>
    <w:lsdException w:unhideWhenUsed="0" w:uiPriority="4294967295" w:semiHidden="0" w:name="HTML Variable"/>
    <w:lsdException w:unhideWhenUsed="0" w:uiPriority="4294967295" w:semiHidden="0" w:name="Normal Table"/>
    <w:lsdException w:unhideWhenUsed="0" w:uiPriority="4294967295" w:semiHidden="0" w:name="annotation subject"/>
    <w:lsdException w:unhideWhenUsed="0" w:uiPriority="0" w:name="No List"/>
    <w:lsdException w:unhideWhenUsed="0" w:uiPriority="4294967295" w:semiHidden="0" w:name="Table Simple 1"/>
    <w:lsdException w:unhideWhenUsed="0" w:uiPriority="4294967295" w:semiHidden="0" w:name="Table Simple 2"/>
    <w:lsdException w:unhideWhenUsed="0" w:uiPriority="4294967295" w:semiHidden="0" w:name="Table Simple 3"/>
    <w:lsdException w:unhideWhenUsed="0" w:uiPriority="4294967295" w:semiHidden="0" w:name="Table Classic 1"/>
    <w:lsdException w:unhideWhenUsed="0" w:uiPriority="4294967295" w:semiHidden="0" w:name="Table Classic 2"/>
    <w:lsdException w:unhideWhenUsed="0" w:uiPriority="4294967295" w:semiHidden="0" w:name="Table Classic 3"/>
    <w:lsdException w:unhideWhenUsed="0" w:uiPriority="4294967295" w:semiHidden="0" w:name="Table Classic 4"/>
    <w:lsdException w:unhideWhenUsed="0" w:uiPriority="4294967295" w:semiHidden="0" w:name="Table Colorful 1"/>
    <w:lsdException w:unhideWhenUsed="0" w:uiPriority="4294967295" w:semiHidden="0" w:name="Table Colorful 2"/>
    <w:lsdException w:unhideWhenUsed="0" w:uiPriority="4294967295" w:semiHidden="0" w:name="Table Colorful 3"/>
    <w:lsdException w:unhideWhenUsed="0" w:uiPriority="4294967295" w:semiHidden="0" w:name="Table Columns 1"/>
    <w:lsdException w:unhideWhenUsed="0" w:uiPriority="4294967295" w:semiHidden="0" w:name="Table Columns 2"/>
    <w:lsdException w:unhideWhenUsed="0" w:uiPriority="4294967295" w:semiHidden="0" w:name="Table Columns 3"/>
    <w:lsdException w:unhideWhenUsed="0" w:uiPriority="4294967295" w:semiHidden="0" w:name="Table Columns 4"/>
    <w:lsdException w:unhideWhenUsed="0" w:uiPriority="4294967295" w:semiHidden="0" w:name="Table Columns 5"/>
    <w:lsdException w:unhideWhenUsed="0" w:uiPriority="4294967295" w:semiHidden="0" w:name="Table Grid 1"/>
    <w:lsdException w:unhideWhenUsed="0" w:uiPriority="4294967295" w:semiHidden="0" w:name="Table Grid 2"/>
    <w:lsdException w:unhideWhenUsed="0" w:uiPriority="4294967295" w:semiHidden="0" w:name="Table Grid 3"/>
    <w:lsdException w:unhideWhenUsed="0" w:uiPriority="4294967295" w:semiHidden="0" w:name="Table Grid 4"/>
    <w:lsdException w:unhideWhenUsed="0" w:uiPriority="4294967295" w:semiHidden="0" w:name="Table Grid 5"/>
    <w:lsdException w:unhideWhenUsed="0" w:uiPriority="4294967295" w:semiHidden="0" w:name="Table Grid 6"/>
    <w:lsdException w:unhideWhenUsed="0" w:uiPriority="4294967295" w:semiHidden="0" w:name="Table Grid 7"/>
    <w:lsdException w:unhideWhenUsed="0" w:uiPriority="4294967295" w:semiHidden="0" w:name="Table Grid 8"/>
    <w:lsdException w:unhideWhenUsed="0" w:uiPriority="4294967295" w:semiHidden="0" w:name="Table List 1"/>
    <w:lsdException w:unhideWhenUsed="0" w:uiPriority="4294967295" w:semiHidden="0" w:name="Table List 2"/>
    <w:lsdException w:unhideWhenUsed="0" w:uiPriority="4294967295" w:semiHidden="0" w:name="Table List 3"/>
    <w:lsdException w:unhideWhenUsed="0" w:uiPriority="4294967295" w:semiHidden="0" w:name="Table List 4"/>
    <w:lsdException w:unhideWhenUsed="0" w:uiPriority="4294967295" w:semiHidden="0" w:name="Table List 5"/>
    <w:lsdException w:unhideWhenUsed="0" w:uiPriority="4294967295" w:semiHidden="0" w:name="Table List 6"/>
    <w:lsdException w:unhideWhenUsed="0" w:uiPriority="4294967295" w:semiHidden="0" w:name="Table List 7"/>
    <w:lsdException w:unhideWhenUsed="0" w:uiPriority="4294967295" w:semiHidden="0" w:name="Table List 8"/>
    <w:lsdException w:unhideWhenUsed="0" w:uiPriority="4294967295" w:semiHidden="0" w:name="Table 3D effects 1"/>
    <w:lsdException w:unhideWhenUsed="0" w:uiPriority="4294967295" w:semiHidden="0" w:name="Table 3D effects 2"/>
    <w:lsdException w:unhideWhenUsed="0" w:uiPriority="4294967295" w:semiHidden="0" w:name="Table 3D effects 3"/>
    <w:lsdException w:unhideWhenUsed="0" w:uiPriority="4294967295" w:semiHidden="0" w:name="Table Contemporary"/>
    <w:lsdException w:unhideWhenUsed="0" w:uiPriority="4294967295" w:semiHidden="0" w:name="Table Elegant"/>
    <w:lsdException w:unhideWhenUsed="0" w:uiPriority="4294967295" w:semiHidden="0" w:name="Table Professional"/>
    <w:lsdException w:unhideWhenUsed="0" w:uiPriority="4294967295" w:semiHidden="0" w:name="Table Subtle 1"/>
    <w:lsdException w:unhideWhenUsed="0" w:uiPriority="4294967295" w:semiHidden="0" w:name="Table Subtle 2"/>
    <w:lsdException w:unhideWhenUsed="0" w:uiPriority="4294967295" w:semiHidden="0" w:name="Table Web 1"/>
    <w:lsdException w:unhideWhenUsed="0" w:uiPriority="4294967295" w:semiHidden="0" w:name="Table Web 2"/>
    <w:lsdException w:unhideWhenUsed="0" w:uiPriority="4294967295" w:semiHidden="0" w:name="Table Web 3"/>
    <w:lsdException w:unhideWhenUsed="0" w:uiPriority="4294967295" w:semiHidden="0" w:name="Balloon Text"/>
    <w:lsdException w:unhideWhenUsed="0" w:uiPriority="4294967295" w:semiHidden="0" w:name="Table Grid"/>
    <w:lsdException w:unhideWhenUsed="0" w:uiPriority="4294967295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3"/>
    <w:uiPriority w:val="0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3">
    <w:name w:val="Default Paragraph Font"/>
    <w:link w:val="1"/>
    <w:semiHidden/>
    <w:qFormat/>
    <w:uiPriority w:val="0"/>
  </w:style>
  <w:style w:type="table" w:default="1" w:styleId="2">
    <w:name w:val="Normal Table"/>
    <w:uiPriority w:val="4294967295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default="1" w:styleId="5">
    <w:name w:val="No List"/>
    <w:semiHidden/>
    <w:uiPriority w:val="0"/>
    <w:rPr>
      <w:sz w:val="21"/>
      <w:szCs w:val="22"/>
    </w:rPr>
  </w:style>
  <w:style w:type="table" w:customStyle="1" w:styleId="4">
    <w:name w:val="Table Normal"/>
    <w:semiHidden/>
    <w:qFormat/>
    <w:uiPriority w:val="0"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8"/>
    <customShpInfo spid="_x0000_s1029"/>
    <customShpInfo spid="_x0000_s1030"/>
    <customShpInfo spid="_x0000_s1033"/>
    <customShpInfo spid="_x0000_s1035"/>
    <customShpInfo spid="_x0000_s1037"/>
    <customShpInfo spid="_x0000_s1038"/>
    <customShpInfo spid="_x0000_s104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Aspose</Company>
  <Pages>6</Pages>
  <Words>2266</Words>
  <Characters>2304</Characters>
  <Lines>94</Lines>
  <Paragraphs>94</Paragraphs>
  <TotalTime>4</TotalTime>
  <ScaleCrop>false</ScaleCrop>
  <LinksUpToDate>false</LinksUpToDate>
  <CharactersWithSpaces>2327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2025-10-13T22:14:00Z</dcterms:created>
  <dc:creator>root</dc:creator>
  <cp:lastModifiedBy>办公室 步培培</cp:lastModifiedBy>
  <dcterms:modified xsi:type="dcterms:W3CDTF">2025-10-13T14:16:42Z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eyJoZGlkIjoiZmNhZGVlNjczZjU5YTA5NzcyODRhMDcxOWYxZTVjYjkiLCJ1c2VySWQiOiIzMDQ0ODM1MzYifQ==</vt:lpwstr>
  </property>
  <property fmtid="{D5CDD505-2E9C-101B-9397-08002B2CF9AE}" pid="3" name="KSOProductBuildVer">
    <vt:lpwstr>2052-12.1.0.22529</vt:lpwstr>
  </property>
  <property fmtid="{D5CDD505-2E9C-101B-9397-08002B2CF9AE}" pid="4" name="ICV">
    <vt:lpwstr>9F5FA65B26114E1E91492A0D85DA2120_12</vt:lpwstr>
  </property>
</Properties>
</file>