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DDC0">
      <w:pPr>
        <w:spacing w:after="160"/>
        <w:ind w:firstLine="1084"/>
        <w:rPr>
          <w:rFonts w:hAnsi="??" w:eastAsia="Times New Roman"/>
          <w:b/>
          <w:sz w:val="36"/>
          <w:szCs w:val="36"/>
        </w:rPr>
      </w:pPr>
      <w:r>
        <w:rPr>
          <w:rFonts w:hint="eastAsia" w:hAnsi="??"/>
          <w:b/>
          <w:sz w:val="36"/>
          <w:szCs w:val="36"/>
        </w:rPr>
        <w:t>莱阳市第四中学</w:t>
      </w:r>
      <w:r>
        <w:rPr>
          <w:rFonts w:hAnsi="??" w:eastAsia="Times New Roman"/>
          <w:b/>
          <w:sz w:val="36"/>
          <w:szCs w:val="36"/>
        </w:rPr>
        <w:t>艺术教育工作年度报告</w:t>
      </w:r>
    </w:p>
    <w:p w14:paraId="131B0357">
      <w:pPr>
        <w:spacing w:after="160"/>
        <w:ind w:firstLine="723"/>
        <w:rPr>
          <w:rFonts w:hAnsi="??" w:eastAsia="Times New Roman"/>
          <w:b/>
          <w:sz w:val="36"/>
          <w:szCs w:val="36"/>
        </w:rPr>
      </w:pPr>
    </w:p>
    <w:p w14:paraId="03FBB59A">
      <w:pPr>
        <w:spacing w:after="160"/>
        <w:ind w:firstLine="560"/>
        <w:rPr>
          <w:rFonts w:hAnsi="??" w:eastAsia="Times New Roman"/>
          <w:sz w:val="28"/>
          <w:szCs w:val="28"/>
        </w:rPr>
      </w:pPr>
      <w:r>
        <w:rPr>
          <w:rFonts w:hAnsi="??" w:eastAsia="Times New Roman"/>
          <w:sz w:val="28"/>
          <w:szCs w:val="28"/>
        </w:rPr>
        <w:t>艺术教育能够引领学生树立正确的审美观念，陶冶高尚的道德情操，培养深厚的民族情感，激发想象力和创新意识，促进学生的全面发展和健康成长。学校继续按照《教育部关于推进学校艺术教育发展的若干意见》的要求，开展艺术教育工作，取得了新的进步和成绩。现将我校</w:t>
      </w:r>
      <w:r>
        <w:rPr>
          <w:rFonts w:hint="eastAsia" w:hAnsi="??"/>
          <w:sz w:val="28"/>
          <w:szCs w:val="28"/>
          <w:lang w:val="en-US" w:eastAsia="zh-CN"/>
        </w:rPr>
        <w:t>2024-2025</w:t>
      </w:r>
      <w:r>
        <w:rPr>
          <w:rFonts w:hAnsi="??" w:eastAsia="Times New Roman"/>
          <w:sz w:val="28"/>
          <w:szCs w:val="28"/>
        </w:rPr>
        <w:t>年</w:t>
      </w:r>
      <w:r>
        <w:rPr>
          <w:rFonts w:hint="eastAsia" w:hAnsi="??"/>
          <w:sz w:val="28"/>
          <w:szCs w:val="28"/>
        </w:rPr>
        <w:t>度</w:t>
      </w:r>
      <w:r>
        <w:rPr>
          <w:rFonts w:hAnsi="??" w:eastAsia="Times New Roman"/>
          <w:sz w:val="28"/>
          <w:szCs w:val="28"/>
        </w:rPr>
        <w:t>艺术教育发展情况报告如下。</w:t>
      </w:r>
    </w:p>
    <w:p w14:paraId="45829A9A">
      <w:pPr>
        <w:spacing w:after="160"/>
        <w:rPr>
          <w:rFonts w:hAnsi="??" w:eastAsia="Times New Roman"/>
          <w:sz w:val="28"/>
          <w:szCs w:val="28"/>
        </w:rPr>
      </w:pPr>
      <w:r>
        <w:rPr>
          <w:rFonts w:hAnsi="??" w:eastAsia="Times New Roman"/>
          <w:sz w:val="28"/>
          <w:szCs w:val="28"/>
        </w:rPr>
        <w:t>一、艺术教师配备</w:t>
      </w:r>
    </w:p>
    <w:p w14:paraId="483F45CD">
      <w:pPr>
        <w:spacing w:after="160"/>
        <w:ind w:firstLine="560"/>
        <w:rPr>
          <w:rFonts w:hAnsi="??" w:eastAsia="Times New Roman"/>
          <w:sz w:val="28"/>
          <w:szCs w:val="28"/>
        </w:rPr>
      </w:pPr>
      <w:r>
        <w:rPr>
          <w:rFonts w:hAnsi="??" w:eastAsia="Times New Roman"/>
          <w:sz w:val="28"/>
          <w:szCs w:val="28"/>
        </w:rPr>
        <w:t>我校目前有</w:t>
      </w:r>
      <w:r>
        <w:rPr>
          <w:rFonts w:hint="eastAsia" w:hAnsi="??"/>
          <w:sz w:val="28"/>
          <w:szCs w:val="28"/>
          <w:lang w:val="en-US" w:eastAsia="zh-CN"/>
        </w:rPr>
        <w:t>1722</w:t>
      </w:r>
      <w:bookmarkStart w:id="0" w:name="_GoBack"/>
      <w:bookmarkEnd w:id="0"/>
      <w:r>
        <w:rPr>
          <w:rFonts w:hAnsi="??" w:eastAsia="Times New Roman"/>
          <w:sz w:val="28"/>
          <w:szCs w:val="28"/>
        </w:rPr>
        <w:t>名学生，教职工</w:t>
      </w:r>
      <w:r>
        <w:rPr>
          <w:rFonts w:hAnsi="??"/>
          <w:sz w:val="28"/>
          <w:szCs w:val="28"/>
        </w:rPr>
        <w:t>180</w:t>
      </w:r>
      <w:r>
        <w:rPr>
          <w:rFonts w:hAnsi="??" w:eastAsia="Times New Roman"/>
          <w:sz w:val="28"/>
          <w:szCs w:val="28"/>
        </w:rPr>
        <w:t xml:space="preserve"> 人，开设</w:t>
      </w:r>
      <w:r>
        <w:rPr>
          <w:rFonts w:hint="eastAsia" w:hAnsi="??"/>
          <w:sz w:val="28"/>
          <w:szCs w:val="28"/>
          <w:lang w:val="en-US" w:eastAsia="zh-CN"/>
        </w:rPr>
        <w:t>30</w:t>
      </w:r>
      <w:r>
        <w:rPr>
          <w:rFonts w:hAnsi="??" w:eastAsia="Times New Roman"/>
          <w:sz w:val="28"/>
          <w:szCs w:val="28"/>
        </w:rPr>
        <w:t>个教学班，有音乐专用教室1个，美术专用教室1个，图书室2个。现有艺术兼职教师0名。我校艺术教师爱岗敬业，为人师表，教书育人，有团队合作精神；教学态度认真，能较好地完成艺术教育工作任务。教师具有先进的教育理念，有较强的课堂教学能力和组织、辅导艺术活动的能力。艺术教师能够认真参加市﹑县和学校组织的各种形式的业务培训。</w:t>
      </w:r>
    </w:p>
    <w:p w14:paraId="31728EAB">
      <w:pPr>
        <w:spacing w:after="160"/>
        <w:rPr>
          <w:rFonts w:hAnsi="??" w:eastAsia="Times New Roman"/>
          <w:sz w:val="28"/>
          <w:szCs w:val="28"/>
        </w:rPr>
      </w:pPr>
      <w:r>
        <w:rPr>
          <w:rFonts w:hAnsi="??" w:eastAsia="Times New Roman"/>
          <w:sz w:val="28"/>
          <w:szCs w:val="28"/>
        </w:rPr>
        <w:t>二、艺术课程开设</w:t>
      </w:r>
    </w:p>
    <w:p w14:paraId="1969F631">
      <w:pPr>
        <w:spacing w:after="160"/>
        <w:ind w:firstLine="560"/>
        <w:rPr>
          <w:rFonts w:hAnsi="??" w:eastAsia="Times New Roman"/>
          <w:sz w:val="28"/>
          <w:szCs w:val="28"/>
        </w:rPr>
      </w:pPr>
      <w:r>
        <w:rPr>
          <w:rFonts w:hAnsi="??" w:eastAsia="Times New Roman"/>
          <w:sz w:val="28"/>
          <w:szCs w:val="28"/>
        </w:rPr>
        <w:t>我校能够严格执行课程计划，按要求开齐开足音乐、美术课。每班的音乐课、美术课每两周1课时，书法课每周1课时。我校艺术教育坚持面向全体学生，按规定选用国家审定通过的音乐、美术教材，按照课程标准和教材内容进行教学，能够根据学生发展需求，经常性地开展教育活动，拓展教学内容，较好地实现课程标准规定的教育目标。</w:t>
      </w:r>
    </w:p>
    <w:p w14:paraId="2C4B2F5F">
      <w:pPr>
        <w:spacing w:after="160"/>
        <w:rPr>
          <w:rFonts w:hAnsi="??" w:eastAsia="Times New Roman"/>
          <w:sz w:val="28"/>
          <w:szCs w:val="28"/>
        </w:rPr>
      </w:pPr>
      <w:r>
        <w:rPr>
          <w:rFonts w:hAnsi="??" w:eastAsia="Times New Roman"/>
          <w:sz w:val="28"/>
          <w:szCs w:val="28"/>
        </w:rPr>
        <w:t>三、艺术教育管理</w:t>
      </w:r>
    </w:p>
    <w:p w14:paraId="12A23EE6">
      <w:pPr>
        <w:spacing w:after="160"/>
        <w:ind w:firstLine="560"/>
        <w:rPr>
          <w:rFonts w:hAnsi="??" w:eastAsia="Times New Roman"/>
          <w:sz w:val="28"/>
          <w:szCs w:val="28"/>
        </w:rPr>
      </w:pPr>
      <w:r>
        <w:rPr>
          <w:rFonts w:hAnsi="??" w:eastAsia="Times New Roman"/>
          <w:sz w:val="28"/>
          <w:szCs w:val="28"/>
        </w:rPr>
        <w:t>学校领导十分重视艺术教育工作，能够进一步改进学校的艺术教学，提高学生的审美和人文素养。学校加强对艺术教育的统筹规划和领导，制定并实施学校艺术教育中长期发展规划，加强艺术教育教学管理，提高艺术教育质量。通过加强教学管理和灵动课堂管理，确保了艺术教育活动的有序开展。对于艺术类课程，学校严格按照课程管理制度进行监管，严格执行教材征订、教学大纲制订、教学计划制订、教学进度表制订等关键环节的管理制度，保证艺术教育课程有计划、有秩序地开展。此外，学校根据艺术教育教学和开展课外艺术活动的需要安排艺术教育经费，保证艺术教育教学和课外艺术活动正常开展。</w:t>
      </w:r>
    </w:p>
    <w:p w14:paraId="4F73697A">
      <w:pPr>
        <w:spacing w:after="160"/>
        <w:rPr>
          <w:rFonts w:hAnsi="??" w:eastAsia="Times New Roman"/>
          <w:sz w:val="28"/>
          <w:szCs w:val="28"/>
        </w:rPr>
      </w:pPr>
      <w:r>
        <w:rPr>
          <w:rFonts w:hAnsi="??" w:eastAsia="Times New Roman"/>
          <w:sz w:val="28"/>
          <w:szCs w:val="28"/>
        </w:rPr>
        <w:t>1．强化制度管理。</w:t>
      </w:r>
    </w:p>
    <w:p w14:paraId="3AC8F1A6">
      <w:pPr>
        <w:spacing w:after="160"/>
        <w:ind w:firstLine="560"/>
        <w:rPr>
          <w:rFonts w:hAnsi="??" w:eastAsia="Times New Roman"/>
          <w:sz w:val="28"/>
          <w:szCs w:val="28"/>
        </w:rPr>
      </w:pPr>
      <w:r>
        <w:rPr>
          <w:rFonts w:hAnsi="??" w:eastAsia="Times New Roman"/>
          <w:sz w:val="28"/>
          <w:szCs w:val="28"/>
        </w:rPr>
        <w:t>为了使学校艺术教育工作真正落实，全面到位，我们制订和完善有关规章制度，严格执行《学校艺术教育工作规程》，把艺术教育列入学校工作日程；制定学校艺术教育发展规划、确定近期学校艺术教育发展目标及实施措施；努力提高学校艺术教育整体水平，确保艺术教育工作正常有序进行。</w:t>
      </w:r>
    </w:p>
    <w:p w14:paraId="67D7D12B">
      <w:pPr>
        <w:spacing w:after="160"/>
        <w:rPr>
          <w:rFonts w:hAnsi="??" w:eastAsia="Times New Roman"/>
          <w:sz w:val="28"/>
          <w:szCs w:val="28"/>
        </w:rPr>
      </w:pPr>
      <w:r>
        <w:rPr>
          <w:rFonts w:hAnsi="??" w:eastAsia="Times New Roman"/>
          <w:sz w:val="28"/>
          <w:szCs w:val="28"/>
        </w:rPr>
        <w:t>2．强化计划管理。</w:t>
      </w:r>
    </w:p>
    <w:p w14:paraId="03EF9122">
      <w:pPr>
        <w:spacing w:after="160"/>
        <w:ind w:firstLine="560"/>
        <w:rPr>
          <w:rFonts w:hAnsi="??" w:eastAsia="Times New Roman"/>
          <w:sz w:val="28"/>
          <w:szCs w:val="28"/>
        </w:rPr>
      </w:pPr>
      <w:r>
        <w:rPr>
          <w:rFonts w:hAnsi="??" w:eastAsia="Times New Roman"/>
          <w:sz w:val="28"/>
          <w:szCs w:val="28"/>
        </w:rPr>
        <w:t>学校在学期工作计划中都能认真部署艺术教育工作，能够详细制订计划，明确工作目标后再付诸实施。</w:t>
      </w:r>
    </w:p>
    <w:p w14:paraId="1B5A7F26">
      <w:pPr>
        <w:spacing w:after="160"/>
        <w:rPr>
          <w:rFonts w:hAnsi="??" w:eastAsia="Times New Roman"/>
          <w:sz w:val="28"/>
          <w:szCs w:val="28"/>
        </w:rPr>
      </w:pPr>
      <w:r>
        <w:rPr>
          <w:rFonts w:hAnsi="??" w:eastAsia="Times New Roman"/>
          <w:sz w:val="28"/>
          <w:szCs w:val="28"/>
        </w:rPr>
        <w:t>3．强化常规管理。</w:t>
      </w:r>
    </w:p>
    <w:p w14:paraId="48F0A51D">
      <w:pPr>
        <w:spacing w:after="160"/>
        <w:ind w:firstLine="560"/>
        <w:rPr>
          <w:rFonts w:hAnsi="??" w:eastAsia="Times New Roman"/>
          <w:sz w:val="28"/>
          <w:szCs w:val="28"/>
        </w:rPr>
      </w:pPr>
      <w:r>
        <w:rPr>
          <w:rFonts w:hAnsi="??" w:eastAsia="Times New Roman"/>
          <w:sz w:val="28"/>
          <w:szCs w:val="28"/>
        </w:rPr>
        <w:t>我校将艺术教育常规工作作为学校的重要基础工作来抓。坚持课内与课外相结合，普及提高相结合。一方面要求艺术老师上好艺术课，提高课堂教学质量；另一方面依靠第二课堂开展课外、校外学校艺术教育活动，做到活动经常化、多样化，面向每一位学生。学校开设舞蹈队、书法组、美术组。学校要求艺术教师和兼职艺术教师人人辅导好一个兴趣小组，做到班班有特色，生生有特长。每位教师认真制订活动计划，每周定时定点开展活动。</w:t>
      </w:r>
    </w:p>
    <w:p w14:paraId="3517D6E1">
      <w:pPr>
        <w:spacing w:after="160"/>
        <w:rPr>
          <w:rFonts w:hAnsi="??" w:eastAsia="Times New Roman"/>
          <w:sz w:val="28"/>
          <w:szCs w:val="28"/>
        </w:rPr>
      </w:pPr>
      <w:r>
        <w:rPr>
          <w:rFonts w:hAnsi="??" w:eastAsia="Times New Roman"/>
          <w:sz w:val="28"/>
          <w:szCs w:val="28"/>
        </w:rPr>
        <w:t>4．强化教学管理。</w:t>
      </w:r>
    </w:p>
    <w:p w14:paraId="5FAF4EBD">
      <w:pPr>
        <w:spacing w:after="160"/>
        <w:ind w:firstLine="560"/>
        <w:rPr>
          <w:rFonts w:hAnsi="??" w:eastAsia="Times New Roman"/>
          <w:sz w:val="28"/>
          <w:szCs w:val="28"/>
        </w:rPr>
      </w:pPr>
      <w:r>
        <w:rPr>
          <w:rFonts w:hAnsi="??" w:eastAsia="Times New Roman"/>
          <w:sz w:val="28"/>
          <w:szCs w:val="28"/>
        </w:rPr>
        <w:t>在艺术教育工作中，我们坚持以正确的教育观念为导向，促进我校艺术教育的健康发展。遵循教育规律，坚持抓普及，在普及的基础上提高学生的艺术素质，面向全体学生开展艺术教育。搞好艺术教育主阵地在课堂教学。</w:t>
      </w:r>
    </w:p>
    <w:p w14:paraId="13C1E2A7">
      <w:pPr>
        <w:spacing w:after="160"/>
        <w:rPr>
          <w:rFonts w:hAnsi="??" w:eastAsia="Times New Roman"/>
          <w:sz w:val="28"/>
          <w:szCs w:val="28"/>
        </w:rPr>
      </w:pPr>
      <w:r>
        <w:rPr>
          <w:rFonts w:hAnsi="??" w:eastAsia="Times New Roman"/>
          <w:sz w:val="28"/>
          <w:szCs w:val="28"/>
        </w:rPr>
        <w:t>①组织认真学习新《课程标准》，更新教育观念。</w:t>
      </w:r>
    </w:p>
    <w:p w14:paraId="2C6D23F5">
      <w:pPr>
        <w:spacing w:after="160"/>
        <w:rPr>
          <w:rFonts w:hAnsi="??" w:eastAsia="Times New Roman"/>
          <w:sz w:val="28"/>
          <w:szCs w:val="28"/>
        </w:rPr>
      </w:pPr>
      <w:r>
        <w:rPr>
          <w:rFonts w:hAnsi="??" w:eastAsia="Times New Roman"/>
          <w:sz w:val="28"/>
          <w:szCs w:val="28"/>
        </w:rPr>
        <w:t>②定期进行课堂教学研讨。我们每学期要组织艺术学科的教研活动。艺术任课教师人人进行课堂教学研讨交流。通过研讨，提升我校艺术课堂教学质量。</w:t>
      </w:r>
    </w:p>
    <w:p w14:paraId="7C203CAC">
      <w:pPr>
        <w:spacing w:after="160"/>
        <w:rPr>
          <w:rFonts w:hAnsi="??" w:eastAsia="Times New Roman"/>
          <w:sz w:val="28"/>
          <w:szCs w:val="28"/>
        </w:rPr>
      </w:pPr>
      <w:r>
        <w:rPr>
          <w:rFonts w:hAnsi="??" w:eastAsia="Times New Roman"/>
          <w:sz w:val="28"/>
          <w:szCs w:val="28"/>
        </w:rPr>
        <w:t>③结合课改，努力钻研教材，定期开展集体备课、提高备课、上课、评课的质量，真正做到细化教学过程，重视课前、课中、课后管理，并能依照素质教育要求，顺应新课程标准的特点，精心设计教案，努力做到使每一个学生都能体验到学习和成功的乐趣，以满足学生自我发展的需求。学校艺术教研组定期进行集体备课，定期进行课堂教学研讨。将提升课堂教学质量作为提升学校艺术教育水平的重要途径。</w:t>
      </w:r>
    </w:p>
    <w:p w14:paraId="16E0CDCE">
      <w:pPr>
        <w:spacing w:after="160"/>
        <w:rPr>
          <w:rFonts w:hAnsi="??" w:eastAsia="Times New Roman"/>
          <w:sz w:val="28"/>
          <w:szCs w:val="28"/>
        </w:rPr>
      </w:pPr>
      <w:r>
        <w:rPr>
          <w:rFonts w:hAnsi="??" w:eastAsia="Times New Roman"/>
          <w:sz w:val="28"/>
          <w:szCs w:val="28"/>
        </w:rPr>
        <w:t>四、艺术教育经费投入和设施设备</w:t>
      </w:r>
    </w:p>
    <w:p w14:paraId="242E9600">
      <w:pPr>
        <w:spacing w:after="160"/>
        <w:ind w:firstLine="560"/>
        <w:rPr>
          <w:rFonts w:hAnsi="??" w:eastAsia="Times New Roman"/>
          <w:sz w:val="28"/>
          <w:szCs w:val="28"/>
        </w:rPr>
      </w:pPr>
      <w:r>
        <w:rPr>
          <w:rFonts w:hAnsi="??" w:eastAsia="Times New Roman"/>
          <w:sz w:val="28"/>
          <w:szCs w:val="28"/>
        </w:rPr>
        <w:t>学校重视艺术教育经费的投入，不断改善艺术教育条件，齐全的硬件设施，为特色建设提供了物质保障，确保艺术教育发展的基本需要。</w:t>
      </w:r>
    </w:p>
    <w:p w14:paraId="1A09C56C">
      <w:pPr>
        <w:spacing w:after="160"/>
        <w:rPr>
          <w:rFonts w:hAnsi="??" w:eastAsia="Times New Roman"/>
          <w:sz w:val="28"/>
          <w:szCs w:val="28"/>
        </w:rPr>
      </w:pPr>
      <w:r>
        <w:rPr>
          <w:rFonts w:hAnsi="??" w:eastAsia="Times New Roman"/>
          <w:sz w:val="28"/>
          <w:szCs w:val="28"/>
        </w:rPr>
        <w:t>五、课外艺术活动</w:t>
      </w:r>
    </w:p>
    <w:p w14:paraId="3383EAF4">
      <w:pPr>
        <w:spacing w:after="160"/>
        <w:ind w:firstLine="560"/>
        <w:rPr>
          <w:rFonts w:hAnsi="??" w:eastAsia="Times New Roman"/>
          <w:sz w:val="28"/>
          <w:szCs w:val="28"/>
        </w:rPr>
      </w:pPr>
      <w:r>
        <w:rPr>
          <w:rFonts w:hAnsi="??" w:eastAsia="Times New Roman"/>
          <w:sz w:val="28"/>
          <w:szCs w:val="28"/>
        </w:rPr>
        <w:t>我校的艺术教育突出育人宗旨，面向全体学生，有计划地开展健康向上、符合青少年身心特点的艺术活动，能结合重大节日庆典活动，对学生进行爱国主义和集体主义教育。我校开展的艺术活动是群众性的活动，从编导﹑排练到展示，学生均全员参与，大多数学生每人能参加一项艺术活动。</w:t>
      </w:r>
    </w:p>
    <w:p w14:paraId="529CB052">
      <w:pPr>
        <w:spacing w:after="160"/>
        <w:ind w:firstLine="560"/>
        <w:rPr>
          <w:rFonts w:hAnsi="??" w:eastAsia="Times New Roman"/>
          <w:sz w:val="28"/>
          <w:szCs w:val="28"/>
        </w:rPr>
      </w:pPr>
      <w:r>
        <w:rPr>
          <w:rFonts w:hAnsi="??" w:eastAsia="Times New Roman"/>
          <w:sz w:val="28"/>
          <w:szCs w:val="28"/>
        </w:rPr>
        <w:t>学校根据自身条件，结合重大节日庆典开展艺术教育；每年举办一次六一活动，取得比较显著的成效；学校灵动课堂有书法、合唱等兴趣小组，做到时间保证、活动内容保证、质量保证。做到每周有训练，月月有提高，学期有成果。</w:t>
      </w:r>
    </w:p>
    <w:p w14:paraId="2E57FC21">
      <w:pPr>
        <w:spacing w:after="160"/>
        <w:rPr>
          <w:rFonts w:hAnsi="??" w:eastAsia="Times New Roman"/>
          <w:sz w:val="28"/>
          <w:szCs w:val="28"/>
        </w:rPr>
      </w:pPr>
      <w:r>
        <w:rPr>
          <w:rFonts w:hAnsi="??" w:eastAsia="Times New Roman"/>
          <w:sz w:val="28"/>
          <w:szCs w:val="28"/>
        </w:rPr>
        <w:t>六、校园文化艺术环境</w:t>
      </w:r>
    </w:p>
    <w:p w14:paraId="460E6AC9">
      <w:pPr>
        <w:spacing w:after="160"/>
        <w:ind w:firstLine="560"/>
        <w:rPr>
          <w:rFonts w:hAnsi="??" w:eastAsia="Times New Roman"/>
          <w:sz w:val="28"/>
          <w:szCs w:val="28"/>
        </w:rPr>
      </w:pPr>
      <w:r>
        <w:rPr>
          <w:rFonts w:hAnsi="??" w:eastAsia="Times New Roman"/>
          <w:sz w:val="28"/>
          <w:szCs w:val="28"/>
        </w:rPr>
        <w:t xml:space="preserve">学校积极为学生创造良好的校园文化艺术环境，宣传栏，营造健康、和谐的学校文化艺术氛围。为加强校园艺术文化建设，构建文明、健康、平安、人文、美丽和谐的校园艺术文化体系，进一步优化育人环境使学校成为师生身心愉悦、情感陶冶的乐园； </w:t>
      </w:r>
    </w:p>
    <w:p w14:paraId="75083395">
      <w:pPr>
        <w:spacing w:after="160"/>
        <w:rPr>
          <w:rFonts w:hAnsi="??" w:eastAsia="Times New Roman"/>
          <w:sz w:val="28"/>
          <w:szCs w:val="28"/>
        </w:rPr>
      </w:pPr>
      <w:r>
        <w:rPr>
          <w:rFonts w:hAnsi="??" w:eastAsia="Times New Roman"/>
          <w:sz w:val="28"/>
          <w:szCs w:val="28"/>
        </w:rPr>
        <w:t>七、实行学校艺术教育工作自评公示制度</w:t>
      </w:r>
    </w:p>
    <w:p w14:paraId="498D96DF">
      <w:pPr>
        <w:spacing w:after="160"/>
        <w:ind w:firstLine="560"/>
        <w:rPr>
          <w:rFonts w:hAnsi="??" w:eastAsia="Times New Roman"/>
          <w:sz w:val="28"/>
          <w:szCs w:val="28"/>
        </w:rPr>
      </w:pPr>
      <w:r>
        <w:rPr>
          <w:rFonts w:hAnsi="??" w:eastAsia="Times New Roman"/>
          <w:sz w:val="28"/>
          <w:szCs w:val="28"/>
        </w:rPr>
        <w:t>学校将艺术教育纳入教学质量年度报告并予以公开，接受师生群众的监督。同时在学校范围内进行公示。</w:t>
      </w:r>
    </w:p>
    <w:p w14:paraId="4C0A10FE">
      <w:pPr>
        <w:spacing w:after="160"/>
        <w:rPr>
          <w:rFonts w:hAnsi="??" w:eastAsia="Times New Roman"/>
          <w:sz w:val="28"/>
          <w:szCs w:val="28"/>
        </w:rPr>
      </w:pPr>
      <w:r>
        <w:rPr>
          <w:rFonts w:hAnsi="??" w:eastAsia="Times New Roman"/>
          <w:sz w:val="28"/>
          <w:szCs w:val="28"/>
        </w:rPr>
        <w:t>八、重点项目推进</w:t>
      </w:r>
    </w:p>
    <w:p w14:paraId="50EF6CCF">
      <w:pPr>
        <w:spacing w:after="160"/>
        <w:rPr>
          <w:rFonts w:hAnsi="??" w:eastAsia="Times New Roman"/>
          <w:sz w:val="28"/>
          <w:szCs w:val="28"/>
        </w:rPr>
      </w:pPr>
      <w:r>
        <w:rPr>
          <w:rFonts w:hAnsi="??" w:eastAsia="Times New Roman"/>
          <w:sz w:val="28"/>
          <w:szCs w:val="28"/>
        </w:rPr>
        <w:t xml:space="preserve">    注重开发利用，校外艺术教育资源。要充分调动社会力量关心和支持学校艺术教育，将更多地文化建设项目布点在学校，要会同有关部门加强校外活动场所建设和管理，指导学校充分利用当地各种文化场地资源，开展艺术教学和实践活动，结合本地区的文化民俗特色。开展艺术家进校园，优秀非物质文化遗产进校园活动，设立艺术实践基地，举办专题艺术展览。</w:t>
      </w:r>
    </w:p>
    <w:p w14:paraId="41026044">
      <w:pPr>
        <w:spacing w:after="160"/>
        <w:rPr>
          <w:rFonts w:hAnsi="??" w:eastAsia="Times New Roman"/>
          <w:sz w:val="28"/>
          <w:szCs w:val="28"/>
        </w:rPr>
      </w:pPr>
      <w:r>
        <w:rPr>
          <w:rFonts w:hAnsi="??" w:eastAsia="Times New Roman"/>
          <w:sz w:val="28"/>
          <w:szCs w:val="28"/>
        </w:rPr>
        <w:t>九、艺术素质测评</w:t>
      </w:r>
    </w:p>
    <w:p w14:paraId="5C68E189">
      <w:pPr>
        <w:spacing w:after="160"/>
        <w:rPr>
          <w:rFonts w:hAnsi="??" w:eastAsia="Times New Roman"/>
          <w:sz w:val="28"/>
          <w:szCs w:val="28"/>
        </w:rPr>
      </w:pPr>
      <w:r>
        <w:rPr>
          <w:rFonts w:hAnsi="??" w:eastAsia="Times New Roman"/>
          <w:sz w:val="28"/>
          <w:szCs w:val="28"/>
        </w:rPr>
        <w:t xml:space="preserve">    1、促进学生艺术素养形成和提高，学生基本艺术素养的形成和提高依托于艺术术课程。 </w:t>
      </w:r>
    </w:p>
    <w:p w14:paraId="7D6802C8">
      <w:pPr>
        <w:spacing w:after="160"/>
        <w:rPr>
          <w:rFonts w:hAnsi="??" w:eastAsia="Times New Roman"/>
          <w:sz w:val="28"/>
          <w:szCs w:val="28"/>
        </w:rPr>
      </w:pPr>
      <w:r>
        <w:rPr>
          <w:rFonts w:hAnsi="??" w:eastAsia="Times New Roman"/>
          <w:sz w:val="28"/>
          <w:szCs w:val="28"/>
        </w:rPr>
        <w:t xml:space="preserve">2、促进学校和教师对艺术课程的进一步理解和规范，艺术课程主要发展学生发现美、体验美、感受美、创造美的能力；了解美的法则、掌握创造美的方法，在此基础上产生对自然美、生活美、人文美的精神感受和表达。 </w:t>
      </w:r>
    </w:p>
    <w:p w14:paraId="227D29C2">
      <w:pPr>
        <w:spacing w:after="160"/>
        <w:rPr>
          <w:rFonts w:hAnsi="??" w:eastAsia="Times New Roman"/>
          <w:sz w:val="28"/>
          <w:szCs w:val="28"/>
        </w:rPr>
      </w:pPr>
      <w:r>
        <w:rPr>
          <w:rFonts w:hAnsi="??" w:eastAsia="Times New Roman"/>
          <w:sz w:val="28"/>
          <w:szCs w:val="28"/>
        </w:rPr>
        <w:t>3、加强对学校艺术教学的管理和规范。</w:t>
      </w:r>
    </w:p>
    <w:p w14:paraId="571D3E4A">
      <w:pPr>
        <w:spacing w:after="160"/>
        <w:rPr>
          <w:rFonts w:hAnsi="??" w:eastAsia="Times New Roman"/>
          <w:sz w:val="28"/>
          <w:szCs w:val="28"/>
        </w:rPr>
      </w:pPr>
      <w:r>
        <w:rPr>
          <w:rFonts w:hAnsi="??" w:eastAsia="Times New Roman"/>
          <w:sz w:val="28"/>
          <w:szCs w:val="28"/>
        </w:rPr>
        <w:t>十、存在的不足与今后努力的方向</w:t>
      </w:r>
    </w:p>
    <w:p w14:paraId="31BEAB7F">
      <w:pPr>
        <w:spacing w:after="160"/>
        <w:ind w:firstLine="560"/>
        <w:rPr>
          <w:rFonts w:hAnsi="??" w:eastAsia="Times New Roman"/>
          <w:sz w:val="28"/>
          <w:szCs w:val="28"/>
        </w:rPr>
      </w:pPr>
      <w:r>
        <w:rPr>
          <w:rFonts w:hAnsi="??" w:eastAsia="Times New Roman"/>
          <w:sz w:val="28"/>
          <w:szCs w:val="28"/>
        </w:rPr>
        <w:t>艺术教育科研课题偏少，论文数量偏少。艺术教育工作是学校教育的重要组成部分，经过学校师生共同的努力，艺术教育工作有了新的起色。我校围绕着丰富学生的课余生活，从教师到学生，从社会到家长，对艺术教育有了新的认识，学校基本形成了艺术特色教育的氛围。今后我们还将在艺术工作中不断努力，促进师生综合素质的提高，为教师的事业成功和学生的终身发展奠定坚实的基础</w:t>
      </w:r>
    </w:p>
    <w:p w14:paraId="34EB0CBB">
      <w:pPr>
        <w:spacing w:after="160"/>
        <w:ind w:firstLine="560"/>
        <w:rPr>
          <w:rFonts w:hAnsi="??" w:eastAsia="Times New Roman"/>
          <w:sz w:val="28"/>
          <w:szCs w:val="28"/>
        </w:rPr>
      </w:pPr>
    </w:p>
    <w:p w14:paraId="25CFA38F">
      <w:pPr>
        <w:spacing w:after="160"/>
        <w:ind w:firstLine="560"/>
        <w:rPr>
          <w:rFonts w:hAnsi="??" w:eastAsia="Times New Roman"/>
          <w:sz w:val="28"/>
          <w:szCs w:val="28"/>
        </w:rPr>
      </w:pPr>
    </w:p>
    <w:p w14:paraId="606BDCAD">
      <w:pPr>
        <w:spacing w:after="160"/>
        <w:ind w:firstLine="560"/>
        <w:rPr>
          <w:rFonts w:hAnsi="??" w:eastAsia="Times New Roman"/>
          <w:sz w:val="28"/>
          <w:szCs w:val="28"/>
        </w:rPr>
      </w:pPr>
    </w:p>
    <w:p w14:paraId="59F73DA5">
      <w:pPr>
        <w:spacing w:after="160"/>
        <w:ind w:firstLine="560"/>
        <w:rPr>
          <w:rFonts w:hAnsi="??" w:eastAsia="Times New Roman"/>
          <w:sz w:val="28"/>
          <w:szCs w:val="28"/>
        </w:rPr>
      </w:pPr>
      <w:r>
        <w:rPr>
          <w:rFonts w:hAnsi="??" w:eastAsia="Times New Roman"/>
          <w:sz w:val="28"/>
          <w:szCs w:val="28"/>
        </w:rPr>
        <w:t xml:space="preserve">                                       莱阳市第四中学</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3642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49D8">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E2EC">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21A1B">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DD3CD">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7CAC5">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isplayHorizontalDrawingGridEvery w:val="0"/>
  <w:displayVerticalDrawingGridEvery w:val="2"/>
  <w:characterSpacingControl w:val="compressPunctuation"/>
  <w:noLineBreaksAfter w:lang="zh-CN" w:val="$([{£¥·‘“〈《「『【〔〖〝﹙﹛﹝＄（．［｛￡￥"/>
  <w:noLineBreaksBefore w:lang="zh-CN" w:val="!%),.:;&gt;?]}¢¨°·ˇˉ―‖’”…‰′″›℃∶、。〃〉》」』】〕〗〞︶︺︾﹀﹄﹚﹜﹞！＂％＇），．：；？］｀｜｝～￠"/>
  <w:compat>
    <w:balanceSingleByteDoubleByteWidth/>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7E44"/>
    <w:rsid w:val="000469BD"/>
    <w:rsid w:val="000E1272"/>
    <w:rsid w:val="002B35EC"/>
    <w:rsid w:val="003F742F"/>
    <w:rsid w:val="004E07D0"/>
    <w:rsid w:val="005C44FD"/>
    <w:rsid w:val="005C5621"/>
    <w:rsid w:val="005F034C"/>
    <w:rsid w:val="00617E44"/>
    <w:rsid w:val="006260F2"/>
    <w:rsid w:val="00651037"/>
    <w:rsid w:val="0078336B"/>
    <w:rsid w:val="007B7C57"/>
    <w:rsid w:val="0082582B"/>
    <w:rsid w:val="00982811"/>
    <w:rsid w:val="009A380A"/>
    <w:rsid w:val="009D796E"/>
    <w:rsid w:val="00AB1698"/>
    <w:rsid w:val="00B74053"/>
    <w:rsid w:val="00B7763A"/>
    <w:rsid w:val="00BA6BBE"/>
    <w:rsid w:val="00BC4B41"/>
    <w:rsid w:val="00C3433D"/>
    <w:rsid w:val="00CA70EB"/>
    <w:rsid w:val="00D11574"/>
    <w:rsid w:val="00D44E9B"/>
    <w:rsid w:val="00D71622"/>
    <w:rsid w:val="00DC4AD5"/>
    <w:rsid w:val="00DC5AB8"/>
    <w:rsid w:val="00E45F88"/>
    <w:rsid w:val="00F354ED"/>
    <w:rsid w:val="00F750D6"/>
    <w:rsid w:val="00F76207"/>
    <w:rsid w:val="00F9275C"/>
    <w:rsid w:val="00FB6CF6"/>
    <w:rsid w:val="1DC43BFE"/>
    <w:rsid w:val="27226DFC"/>
    <w:rsid w:val="2D3F767B"/>
    <w:rsid w:val="2E175BDE"/>
    <w:rsid w:val="47D57B70"/>
    <w:rsid w:val="4B706C0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semiHidden="0" w:name="header" w:locked="1"/>
    <w:lsdException w:qFormat="1" w:unhideWhenUsed="0"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Times New Roman"/>
      <w:kern w:val="0"/>
      <w:sz w:val="21"/>
      <w:szCs w:val="21"/>
      <w:lang w:val="en-US" w:eastAsia="zh-CN" w:bidi="ar-SA"/>
    </w:rPr>
  </w:style>
  <w:style w:type="paragraph" w:styleId="2">
    <w:name w:val="heading 1"/>
    <w:basedOn w:val="1"/>
    <w:next w:val="1"/>
    <w:link w:val="28"/>
    <w:qFormat/>
    <w:uiPriority w:val="99"/>
    <w:pPr>
      <w:outlineLvl w:val="0"/>
    </w:pPr>
    <w:rPr>
      <w:sz w:val="28"/>
      <w:szCs w:val="28"/>
    </w:rPr>
  </w:style>
  <w:style w:type="paragraph" w:styleId="3">
    <w:name w:val="heading 2"/>
    <w:basedOn w:val="1"/>
    <w:next w:val="1"/>
    <w:link w:val="29"/>
    <w:qFormat/>
    <w:uiPriority w:val="99"/>
    <w:pPr>
      <w:outlineLvl w:val="1"/>
    </w:pPr>
  </w:style>
  <w:style w:type="paragraph" w:styleId="4">
    <w:name w:val="heading 3"/>
    <w:basedOn w:val="1"/>
    <w:next w:val="1"/>
    <w:link w:val="30"/>
    <w:qFormat/>
    <w:uiPriority w:val="99"/>
    <w:pPr>
      <w:ind w:left="1000" w:hanging="400"/>
      <w:outlineLvl w:val="2"/>
    </w:pPr>
  </w:style>
  <w:style w:type="paragraph" w:styleId="5">
    <w:name w:val="heading 4"/>
    <w:basedOn w:val="1"/>
    <w:next w:val="1"/>
    <w:link w:val="31"/>
    <w:qFormat/>
    <w:uiPriority w:val="99"/>
    <w:pPr>
      <w:ind w:left="1200" w:hanging="400"/>
      <w:outlineLvl w:val="3"/>
    </w:pPr>
    <w:rPr>
      <w:b/>
    </w:rPr>
  </w:style>
  <w:style w:type="paragraph" w:styleId="6">
    <w:name w:val="heading 5"/>
    <w:basedOn w:val="1"/>
    <w:next w:val="1"/>
    <w:link w:val="32"/>
    <w:qFormat/>
    <w:uiPriority w:val="99"/>
    <w:pPr>
      <w:ind w:left="1400" w:hanging="400"/>
      <w:outlineLvl w:val="4"/>
    </w:pPr>
  </w:style>
  <w:style w:type="paragraph" w:styleId="7">
    <w:name w:val="heading 6"/>
    <w:basedOn w:val="1"/>
    <w:next w:val="1"/>
    <w:link w:val="33"/>
    <w:qFormat/>
    <w:uiPriority w:val="99"/>
    <w:pPr>
      <w:ind w:left="1600" w:hanging="400"/>
      <w:outlineLvl w:val="5"/>
    </w:pPr>
    <w:rPr>
      <w:b/>
    </w:rPr>
  </w:style>
  <w:style w:type="paragraph" w:styleId="8">
    <w:name w:val="heading 7"/>
    <w:basedOn w:val="1"/>
    <w:next w:val="1"/>
    <w:link w:val="34"/>
    <w:qFormat/>
    <w:uiPriority w:val="99"/>
    <w:pPr>
      <w:ind w:left="1800" w:hanging="400"/>
      <w:outlineLvl w:val="6"/>
    </w:pPr>
  </w:style>
  <w:style w:type="paragraph" w:styleId="9">
    <w:name w:val="heading 8"/>
    <w:basedOn w:val="1"/>
    <w:next w:val="1"/>
    <w:link w:val="35"/>
    <w:qFormat/>
    <w:uiPriority w:val="99"/>
    <w:pPr>
      <w:ind w:left="2000" w:hanging="400"/>
      <w:outlineLvl w:val="7"/>
    </w:pPr>
  </w:style>
  <w:style w:type="paragraph" w:styleId="10">
    <w:name w:val="heading 9"/>
    <w:basedOn w:val="1"/>
    <w:next w:val="1"/>
    <w:link w:val="36"/>
    <w:qFormat/>
    <w:uiPriority w:val="99"/>
    <w:pPr>
      <w:ind w:left="2200" w:hanging="400"/>
      <w:outlineLvl w:val="8"/>
    </w:pPr>
  </w:style>
  <w:style w:type="character" w:default="1" w:styleId="25">
    <w:name w:val="Default Paragraph Font"/>
    <w:semiHidden/>
    <w:qFormat/>
    <w:uiPriority w:val="99"/>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ind w:left="2550"/>
    </w:pPr>
  </w:style>
  <w:style w:type="paragraph" w:styleId="12">
    <w:name w:val="toc 5"/>
    <w:basedOn w:val="1"/>
    <w:next w:val="1"/>
    <w:qFormat/>
    <w:uiPriority w:val="99"/>
    <w:pPr>
      <w:ind w:left="1700"/>
    </w:pPr>
  </w:style>
  <w:style w:type="paragraph" w:styleId="13">
    <w:name w:val="toc 3"/>
    <w:basedOn w:val="1"/>
    <w:next w:val="1"/>
    <w:qFormat/>
    <w:uiPriority w:val="99"/>
    <w:pPr>
      <w:ind w:left="850"/>
    </w:pPr>
  </w:style>
  <w:style w:type="paragraph" w:styleId="14">
    <w:name w:val="toc 8"/>
    <w:basedOn w:val="1"/>
    <w:next w:val="1"/>
    <w:qFormat/>
    <w:uiPriority w:val="99"/>
    <w:pPr>
      <w:ind w:left="2975"/>
    </w:pPr>
  </w:style>
  <w:style w:type="paragraph" w:styleId="15">
    <w:name w:val="footer"/>
    <w:basedOn w:val="1"/>
    <w:link w:val="52"/>
    <w:qFormat/>
    <w:locked/>
    <w:uiPriority w:val="99"/>
    <w:pPr>
      <w:tabs>
        <w:tab w:val="center" w:pos="4153"/>
        <w:tab w:val="right" w:pos="8306"/>
      </w:tabs>
      <w:snapToGrid w:val="0"/>
      <w:jc w:val="left"/>
    </w:pPr>
    <w:rPr>
      <w:sz w:val="18"/>
      <w:szCs w:val="18"/>
    </w:rPr>
  </w:style>
  <w:style w:type="paragraph" w:styleId="16">
    <w:name w:val="header"/>
    <w:basedOn w:val="1"/>
    <w:link w:val="51"/>
    <w:qFormat/>
    <w:locked/>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style>
  <w:style w:type="paragraph" w:styleId="18">
    <w:name w:val="toc 4"/>
    <w:basedOn w:val="1"/>
    <w:next w:val="1"/>
    <w:qFormat/>
    <w:uiPriority w:val="99"/>
    <w:pPr>
      <w:ind w:left="1275"/>
    </w:pPr>
  </w:style>
  <w:style w:type="paragraph" w:styleId="19">
    <w:name w:val="Subtitle"/>
    <w:basedOn w:val="1"/>
    <w:link w:val="39"/>
    <w:qFormat/>
    <w:uiPriority w:val="99"/>
    <w:pPr>
      <w:jc w:val="center"/>
    </w:pPr>
    <w:rPr>
      <w:sz w:val="24"/>
      <w:szCs w:val="24"/>
    </w:rPr>
  </w:style>
  <w:style w:type="paragraph" w:styleId="20">
    <w:name w:val="toc 6"/>
    <w:basedOn w:val="1"/>
    <w:next w:val="1"/>
    <w:qFormat/>
    <w:uiPriority w:val="99"/>
    <w:pPr>
      <w:ind w:left="2125"/>
    </w:pPr>
  </w:style>
  <w:style w:type="paragraph" w:styleId="21">
    <w:name w:val="toc 2"/>
    <w:basedOn w:val="1"/>
    <w:next w:val="1"/>
    <w:qFormat/>
    <w:uiPriority w:val="99"/>
    <w:pPr>
      <w:ind w:left="425"/>
    </w:pPr>
  </w:style>
  <w:style w:type="paragraph" w:styleId="22">
    <w:name w:val="toc 9"/>
    <w:basedOn w:val="1"/>
    <w:next w:val="1"/>
    <w:qFormat/>
    <w:uiPriority w:val="99"/>
    <w:pPr>
      <w:ind w:left="3400"/>
    </w:pPr>
  </w:style>
  <w:style w:type="paragraph" w:styleId="23">
    <w:name w:val="Title"/>
    <w:basedOn w:val="1"/>
    <w:link w:val="38"/>
    <w:qFormat/>
    <w:uiPriority w:val="99"/>
    <w:pPr>
      <w:jc w:val="center"/>
    </w:pPr>
    <w:rPr>
      <w:b/>
      <w:sz w:val="32"/>
      <w:szCs w:val="32"/>
    </w:rPr>
  </w:style>
  <w:style w:type="character" w:styleId="26">
    <w:name w:val="Strong"/>
    <w:basedOn w:val="25"/>
    <w:qFormat/>
    <w:uiPriority w:val="99"/>
    <w:rPr>
      <w:rFonts w:cs="Times New Roman"/>
      <w:b/>
      <w:w w:val="100"/>
      <w:sz w:val="21"/>
      <w:shd w:val="clear" w:color="auto" w:fill="auto"/>
    </w:rPr>
  </w:style>
  <w:style w:type="character" w:styleId="27">
    <w:name w:val="Emphasis"/>
    <w:basedOn w:val="25"/>
    <w:qFormat/>
    <w:uiPriority w:val="99"/>
    <w:rPr>
      <w:rFonts w:cs="Times New Roman"/>
      <w:i/>
      <w:w w:val="100"/>
      <w:sz w:val="21"/>
      <w:shd w:val="clear" w:color="auto" w:fill="auto"/>
    </w:rPr>
  </w:style>
  <w:style w:type="character" w:customStyle="1" w:styleId="28">
    <w:name w:val="Heading 1 Char"/>
    <w:basedOn w:val="25"/>
    <w:link w:val="2"/>
    <w:qFormat/>
    <w:locked/>
    <w:uiPriority w:val="99"/>
    <w:rPr>
      <w:rFonts w:cs="Times New Roman"/>
      <w:b/>
      <w:bCs/>
      <w:kern w:val="44"/>
      <w:sz w:val="44"/>
      <w:szCs w:val="44"/>
    </w:rPr>
  </w:style>
  <w:style w:type="character" w:customStyle="1" w:styleId="29">
    <w:name w:val="Heading 2 Char"/>
    <w:basedOn w:val="25"/>
    <w:link w:val="3"/>
    <w:semiHidden/>
    <w:qFormat/>
    <w:locked/>
    <w:uiPriority w:val="99"/>
    <w:rPr>
      <w:rFonts w:ascii="Cambria" w:hAnsi="Cambria" w:eastAsia="宋体" w:cs="Times New Roman"/>
      <w:b/>
      <w:bCs/>
      <w:kern w:val="0"/>
      <w:sz w:val="32"/>
      <w:szCs w:val="32"/>
    </w:rPr>
  </w:style>
  <w:style w:type="character" w:customStyle="1" w:styleId="30">
    <w:name w:val="Heading 3 Char"/>
    <w:basedOn w:val="25"/>
    <w:link w:val="4"/>
    <w:semiHidden/>
    <w:qFormat/>
    <w:locked/>
    <w:uiPriority w:val="99"/>
    <w:rPr>
      <w:rFonts w:cs="Times New Roman"/>
      <w:b/>
      <w:bCs/>
      <w:kern w:val="0"/>
      <w:sz w:val="32"/>
      <w:szCs w:val="32"/>
    </w:rPr>
  </w:style>
  <w:style w:type="character" w:customStyle="1" w:styleId="31">
    <w:name w:val="Heading 4 Char"/>
    <w:basedOn w:val="25"/>
    <w:link w:val="5"/>
    <w:semiHidden/>
    <w:qFormat/>
    <w:locked/>
    <w:uiPriority w:val="99"/>
    <w:rPr>
      <w:rFonts w:ascii="Cambria" w:hAnsi="Cambria" w:eastAsia="宋体" w:cs="Times New Roman"/>
      <w:b/>
      <w:bCs/>
      <w:kern w:val="0"/>
      <w:sz w:val="28"/>
      <w:szCs w:val="28"/>
    </w:rPr>
  </w:style>
  <w:style w:type="character" w:customStyle="1" w:styleId="32">
    <w:name w:val="Heading 5 Char"/>
    <w:basedOn w:val="25"/>
    <w:link w:val="6"/>
    <w:semiHidden/>
    <w:qFormat/>
    <w:locked/>
    <w:uiPriority w:val="99"/>
    <w:rPr>
      <w:rFonts w:cs="Times New Roman"/>
      <w:b/>
      <w:bCs/>
      <w:kern w:val="0"/>
      <w:sz w:val="28"/>
      <w:szCs w:val="28"/>
    </w:rPr>
  </w:style>
  <w:style w:type="character" w:customStyle="1" w:styleId="33">
    <w:name w:val="Heading 6 Char"/>
    <w:basedOn w:val="25"/>
    <w:link w:val="7"/>
    <w:semiHidden/>
    <w:qFormat/>
    <w:locked/>
    <w:uiPriority w:val="99"/>
    <w:rPr>
      <w:rFonts w:ascii="Cambria" w:hAnsi="Cambria" w:eastAsia="宋体" w:cs="Times New Roman"/>
      <w:b/>
      <w:bCs/>
      <w:kern w:val="0"/>
      <w:sz w:val="24"/>
      <w:szCs w:val="24"/>
    </w:rPr>
  </w:style>
  <w:style w:type="character" w:customStyle="1" w:styleId="34">
    <w:name w:val="Heading 7 Char"/>
    <w:basedOn w:val="25"/>
    <w:link w:val="8"/>
    <w:semiHidden/>
    <w:qFormat/>
    <w:locked/>
    <w:uiPriority w:val="99"/>
    <w:rPr>
      <w:rFonts w:cs="Times New Roman"/>
      <w:b/>
      <w:bCs/>
      <w:kern w:val="0"/>
      <w:sz w:val="24"/>
      <w:szCs w:val="24"/>
    </w:rPr>
  </w:style>
  <w:style w:type="character" w:customStyle="1" w:styleId="35">
    <w:name w:val="Heading 8 Char"/>
    <w:basedOn w:val="25"/>
    <w:link w:val="9"/>
    <w:semiHidden/>
    <w:qFormat/>
    <w:locked/>
    <w:uiPriority w:val="99"/>
    <w:rPr>
      <w:rFonts w:ascii="Cambria" w:hAnsi="Cambria" w:eastAsia="宋体" w:cs="Times New Roman"/>
      <w:kern w:val="0"/>
      <w:sz w:val="24"/>
      <w:szCs w:val="24"/>
    </w:rPr>
  </w:style>
  <w:style w:type="character" w:customStyle="1" w:styleId="36">
    <w:name w:val="Heading 9 Char"/>
    <w:basedOn w:val="25"/>
    <w:link w:val="10"/>
    <w:semiHidden/>
    <w:qFormat/>
    <w:locked/>
    <w:uiPriority w:val="99"/>
    <w:rPr>
      <w:rFonts w:ascii="Cambria" w:hAnsi="Cambria" w:eastAsia="宋体" w:cs="Times New Roman"/>
      <w:kern w:val="0"/>
      <w:sz w:val="21"/>
      <w:szCs w:val="21"/>
    </w:rPr>
  </w:style>
  <w:style w:type="paragraph" w:styleId="37">
    <w:name w:val="No Spacing"/>
    <w:qFormat/>
    <w:uiPriority w:val="99"/>
    <w:pPr>
      <w:jc w:val="both"/>
    </w:pPr>
    <w:rPr>
      <w:rFonts w:ascii="Calibri" w:hAnsi="Calibri" w:eastAsia="宋体" w:cs="Times New Roman"/>
      <w:kern w:val="0"/>
      <w:sz w:val="21"/>
      <w:szCs w:val="21"/>
      <w:lang w:val="en-US" w:eastAsia="zh-CN" w:bidi="ar-SA"/>
    </w:rPr>
  </w:style>
  <w:style w:type="character" w:customStyle="1" w:styleId="38">
    <w:name w:val="Title Char"/>
    <w:basedOn w:val="25"/>
    <w:link w:val="23"/>
    <w:qFormat/>
    <w:locked/>
    <w:uiPriority w:val="99"/>
    <w:rPr>
      <w:rFonts w:ascii="Cambria" w:hAnsi="Cambria" w:cs="Times New Roman"/>
      <w:b/>
      <w:bCs/>
      <w:kern w:val="0"/>
      <w:sz w:val="32"/>
      <w:szCs w:val="32"/>
    </w:rPr>
  </w:style>
  <w:style w:type="character" w:customStyle="1" w:styleId="39">
    <w:name w:val="Subtitle Char"/>
    <w:basedOn w:val="25"/>
    <w:link w:val="19"/>
    <w:qFormat/>
    <w:locked/>
    <w:uiPriority w:val="99"/>
    <w:rPr>
      <w:rFonts w:ascii="Cambria" w:hAnsi="Cambria" w:cs="Times New Roman"/>
      <w:b/>
      <w:bCs/>
      <w:kern w:val="28"/>
      <w:sz w:val="32"/>
      <w:szCs w:val="32"/>
    </w:rPr>
  </w:style>
  <w:style w:type="character" w:customStyle="1" w:styleId="40">
    <w:name w:val="Subtle Emphasis"/>
    <w:basedOn w:val="25"/>
    <w:qFormat/>
    <w:uiPriority w:val="99"/>
    <w:rPr>
      <w:rFonts w:cs="Times New Roman"/>
      <w:i/>
      <w:color w:val="404040"/>
      <w:w w:val="100"/>
      <w:sz w:val="21"/>
      <w:shd w:val="clear" w:color="auto" w:fill="auto"/>
    </w:rPr>
  </w:style>
  <w:style w:type="character" w:customStyle="1" w:styleId="41">
    <w:name w:val="Intense Emphasis"/>
    <w:basedOn w:val="25"/>
    <w:qFormat/>
    <w:uiPriority w:val="99"/>
    <w:rPr>
      <w:rFonts w:cs="Times New Roman"/>
      <w:i/>
      <w:color w:val="5B9BD5"/>
      <w:w w:val="100"/>
      <w:sz w:val="21"/>
      <w:shd w:val="clear" w:color="auto" w:fill="auto"/>
    </w:rPr>
  </w:style>
  <w:style w:type="paragraph" w:styleId="42">
    <w:name w:val="Quote"/>
    <w:basedOn w:val="1"/>
    <w:link w:val="43"/>
    <w:qFormat/>
    <w:uiPriority w:val="99"/>
    <w:pPr>
      <w:ind w:left="864" w:right="864"/>
      <w:jc w:val="center"/>
    </w:pPr>
    <w:rPr>
      <w:i/>
      <w:color w:val="404040"/>
    </w:rPr>
  </w:style>
  <w:style w:type="character" w:customStyle="1" w:styleId="43">
    <w:name w:val="Quote Char"/>
    <w:basedOn w:val="25"/>
    <w:link w:val="42"/>
    <w:qFormat/>
    <w:locked/>
    <w:uiPriority w:val="99"/>
    <w:rPr>
      <w:rFonts w:cs="Times New Roman"/>
      <w:i/>
      <w:iCs/>
      <w:color w:val="000000"/>
      <w:kern w:val="0"/>
      <w:sz w:val="21"/>
      <w:szCs w:val="21"/>
    </w:rPr>
  </w:style>
  <w:style w:type="paragraph" w:styleId="44">
    <w:name w:val="Intense Quote"/>
    <w:basedOn w:val="1"/>
    <w:link w:val="45"/>
    <w:qFormat/>
    <w:uiPriority w:val="99"/>
    <w:pPr>
      <w:ind w:left="950" w:right="950"/>
      <w:jc w:val="center"/>
    </w:pPr>
    <w:rPr>
      <w:i/>
      <w:color w:val="5B9BD5"/>
    </w:rPr>
  </w:style>
  <w:style w:type="character" w:customStyle="1" w:styleId="45">
    <w:name w:val="Intense Quote Char"/>
    <w:basedOn w:val="25"/>
    <w:link w:val="44"/>
    <w:qFormat/>
    <w:locked/>
    <w:uiPriority w:val="99"/>
    <w:rPr>
      <w:rFonts w:cs="Times New Roman"/>
      <w:b/>
      <w:bCs/>
      <w:i/>
      <w:iCs/>
      <w:color w:val="4F81BD"/>
      <w:kern w:val="0"/>
      <w:sz w:val="21"/>
      <w:szCs w:val="21"/>
    </w:rPr>
  </w:style>
  <w:style w:type="character" w:customStyle="1" w:styleId="46">
    <w:name w:val="Subtle Reference"/>
    <w:basedOn w:val="25"/>
    <w:qFormat/>
    <w:uiPriority w:val="99"/>
    <w:rPr>
      <w:rFonts w:cs="Times New Roman"/>
      <w:smallCaps/>
      <w:color w:val="5A5A5A"/>
      <w:w w:val="100"/>
      <w:sz w:val="21"/>
      <w:shd w:val="clear" w:color="auto" w:fill="auto"/>
    </w:rPr>
  </w:style>
  <w:style w:type="character" w:customStyle="1" w:styleId="47">
    <w:name w:val="Intense Reference"/>
    <w:basedOn w:val="25"/>
    <w:qFormat/>
    <w:uiPriority w:val="99"/>
    <w:rPr>
      <w:rFonts w:cs="Times New Roman"/>
      <w:b/>
      <w:smallCaps/>
      <w:color w:val="5B9BD5"/>
      <w:w w:val="100"/>
      <w:sz w:val="21"/>
      <w:shd w:val="clear" w:color="auto" w:fill="auto"/>
    </w:rPr>
  </w:style>
  <w:style w:type="character" w:customStyle="1" w:styleId="48">
    <w:name w:val="Book Title"/>
    <w:basedOn w:val="25"/>
    <w:qFormat/>
    <w:uiPriority w:val="99"/>
    <w:rPr>
      <w:rFonts w:cs="Times New Roman"/>
      <w:b/>
      <w:i/>
      <w:w w:val="100"/>
      <w:sz w:val="21"/>
      <w:shd w:val="clear" w:color="auto" w:fill="auto"/>
    </w:rPr>
  </w:style>
  <w:style w:type="paragraph" w:styleId="49">
    <w:name w:val="List Paragraph"/>
    <w:basedOn w:val="1"/>
    <w:qFormat/>
    <w:uiPriority w:val="99"/>
    <w:pPr>
      <w:ind w:left="850"/>
    </w:pPr>
  </w:style>
  <w:style w:type="paragraph" w:customStyle="1" w:styleId="50">
    <w:name w:val="TOC Heading"/>
    <w:basedOn w:val="2"/>
    <w:qFormat/>
    <w:uiPriority w:val="99"/>
    <w:pPr>
      <w:jc w:val="left"/>
      <w:outlineLvl w:val="9"/>
    </w:pPr>
    <w:rPr>
      <w:color w:val="2E74B5"/>
      <w:sz w:val="32"/>
      <w:szCs w:val="32"/>
    </w:rPr>
  </w:style>
  <w:style w:type="character" w:customStyle="1" w:styleId="51">
    <w:name w:val="Header Char"/>
    <w:basedOn w:val="25"/>
    <w:link w:val="16"/>
    <w:semiHidden/>
    <w:qFormat/>
    <w:locked/>
    <w:uiPriority w:val="99"/>
    <w:rPr>
      <w:rFonts w:cs="Times New Roman"/>
      <w:kern w:val="0"/>
      <w:sz w:val="18"/>
      <w:szCs w:val="18"/>
    </w:rPr>
  </w:style>
  <w:style w:type="character" w:customStyle="1" w:styleId="52">
    <w:name w:val="Footer Char"/>
    <w:basedOn w:val="25"/>
    <w:link w:val="15"/>
    <w:semiHidden/>
    <w:qFormat/>
    <w:locked/>
    <w:uiPriority w:val="99"/>
    <w:rPr>
      <w:rFonts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QBPC</Company>
  <Pages>6</Pages>
  <Words>1366</Words>
  <Characters>1380</Characters>
  <Lines>0</Lines>
  <Paragraphs>0</Paragraphs>
  <TotalTime>2</TotalTime>
  <ScaleCrop>false</ScaleCrop>
  <LinksUpToDate>false</LinksUpToDate>
  <CharactersWithSpaces>1381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2019-03-04T23:58:00Z</dcterms:created>
  <dc:creator>xb21cn</dc:creator>
  <cp:lastModifiedBy>百聆器乐</cp:lastModifiedBy>
  <dcterms:modified xsi:type="dcterms:W3CDTF">2025-07-03T04:59:28Z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DB2D680E9CDE4E96A2A0C0DE1E2373E1</vt:lpwstr>
  </property>
  <property fmtid="{D5CDD505-2E9C-101B-9397-08002B2CF9AE}" pid="4" name="KSOTemplateDocerSaveRecord">
    <vt:lpwstr>eyJoZGlkIjoiNGM2NjMwZGUwYWUzM2VkMTUyZTkyOGRhZDRiZDRkYmEiLCJ1c2VySWQiOiI5MDAwMzA3NjMifQ==</vt:lpwstr>
  </property>
</Properties>
</file>