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rPr>
          <w:rFonts w:hint="eastAsia" w:hAnsi="仿宋_GB2312" w:cs="仿宋_GB2312"/>
          <w:color w:val="000000"/>
          <w:sz w:val="24"/>
        </w:rPr>
      </w:pPr>
      <w:r>
        <w:rPr>
          <w:rFonts w:hint="eastAsia" w:ascii="黑体" w:hAnsi="黑体" w:eastAsia="黑体" w:cs="黑体"/>
          <w:color w:val="000000"/>
        </w:rPr>
        <w:t>附件3</w:t>
      </w:r>
    </w:p>
    <w:p>
      <w:pPr>
        <w:spacing w:before="289" w:beforeLines="50" w:line="420" w:lineRule="exact"/>
        <w:jc w:val="center"/>
        <w:rPr>
          <w:rFonts w:hint="eastAsia"/>
          <w:color w:val="00000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市级投资建设未完成移交市政道路清单</w:t>
      </w:r>
    </w:p>
    <w:p>
      <w:pPr>
        <w:spacing w:before="173" w:beforeLines="30" w:after="173" w:afterLines="30" w:line="420" w:lineRule="exact"/>
        <w:jc w:val="center"/>
        <w:rPr>
          <w:rFonts w:hint="eastAsia" w:ascii="楷体_GB2312" w:hAnsi="楷体_GB2312" w:eastAsia="楷体_GB2312" w:cs="楷体_GB2312"/>
          <w:color w:val="000000"/>
        </w:rPr>
      </w:pPr>
      <w:r>
        <w:rPr>
          <w:rFonts w:hint="eastAsia" w:ascii="楷体_GB2312" w:hAnsi="楷体_GB2312" w:eastAsia="楷体_GB2312" w:cs="楷体_GB2312"/>
          <w:color w:val="000000"/>
        </w:rPr>
        <w:t>（共39条，其中次干路26条、支路13条）</w:t>
      </w:r>
    </w:p>
    <w:p>
      <w:pPr>
        <w:spacing w:line="560" w:lineRule="exact"/>
        <w:rPr>
          <w:rFonts w:hint="eastAsia" w:ascii="黑体" w:hAnsi="黑体" w:eastAsia="黑体" w:cs="楷体_GB2312"/>
          <w:color w:val="000000"/>
        </w:rPr>
      </w:pPr>
      <w:r>
        <w:rPr>
          <w:rFonts w:hint="eastAsia" w:ascii="黑体" w:hAnsi="黑体" w:eastAsia="黑体" w:cs="楷体_GB2312"/>
          <w:color w:val="000000"/>
        </w:rPr>
        <w:t>一、次干路（26条）</w:t>
      </w:r>
    </w:p>
    <w:tbl>
      <w:tblPr>
        <w:tblStyle w:val="2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4"/>
        <w:gridCol w:w="771"/>
        <w:gridCol w:w="1657"/>
        <w:gridCol w:w="3346"/>
        <w:gridCol w:w="768"/>
        <w:gridCol w:w="771"/>
        <w:gridCol w:w="1016"/>
        <w:gridCol w:w="1016"/>
        <w:gridCol w:w="1016"/>
        <w:gridCol w:w="1021"/>
        <w:gridCol w:w="104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tblHeader/>
          <w:jc w:val="center"/>
        </w:trPr>
        <w:tc>
          <w:tcPr>
            <w:tcW w:w="7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7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区域</w:t>
            </w:r>
          </w:p>
        </w:tc>
        <w:tc>
          <w:tcPr>
            <w:tcW w:w="16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道路名称</w:t>
            </w:r>
          </w:p>
        </w:tc>
        <w:tc>
          <w:tcPr>
            <w:tcW w:w="33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项目简介</w:t>
            </w:r>
          </w:p>
        </w:tc>
        <w:tc>
          <w:tcPr>
            <w:tcW w:w="56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移交情况及接收管理单位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tblHeader/>
          <w:jc w:val="center"/>
        </w:trPr>
        <w:tc>
          <w:tcPr>
            <w:tcW w:w="76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34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路面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路灯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排水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保洁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绿化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交通设施</w:t>
            </w:r>
          </w:p>
        </w:tc>
        <w:tc>
          <w:tcPr>
            <w:tcW w:w="10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tblHeader/>
          <w:jc w:val="center"/>
        </w:trPr>
        <w:tc>
          <w:tcPr>
            <w:tcW w:w="76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34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市市政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养护中心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市排水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服务中心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区环境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管理中心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区园林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养护中心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市交警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支队</w:t>
            </w:r>
          </w:p>
        </w:tc>
        <w:tc>
          <w:tcPr>
            <w:tcW w:w="10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通姜路新建工程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全长约640米，西起青年南路，东至机场路，道路规划宽40米。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馨逸园南路道路排水工程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道路东起机场路，西至青年南路，全长约581米，规划红线宽20米。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新石路道路排水工程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pacing w:val="-8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pacing w:val="-8"/>
                <w:sz w:val="22"/>
                <w:szCs w:val="22"/>
                <w:lang w:bidi="ar"/>
              </w:rPr>
              <w:t>道路北起白石路，东至西炮台山南路，全长约574米，规划红线宽22米。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1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通车路道路排水工程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道路包括东、西两段。东段：西起通世南路，东至规划路，长约1180米，规划红线宽度为30米；西段：西起青年南路，东至机场路，长约729米，规划红线宽为30米。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楚秀东路北段道路排水工程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道路南起楚秀北路，北至红旗西路，全长约845米，规划红线宽25米。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6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西炮台山南路道路排水工程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道路南起新石南路，北至新石路，全长约200米。规划红线宽24.5米。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华泰路道路排水工程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位于辰源雅景小区南侧，西起楚秀路，东至规划路，道路长约406米，红线宽30米。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竹林南路（一期）新建工程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道路东起竹林路，西至山海路，全长约1000，规划红线宽40米。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蓁山路西延道路排水工程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道路东起蓁山路，西至富甲西路，全长约1155米，规划红线宽30米。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芝罘区海景大道排水工程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pacing w:val="-6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pacing w:val="-6"/>
                <w:sz w:val="22"/>
                <w:szCs w:val="22"/>
                <w:lang w:bidi="ar"/>
              </w:rPr>
              <w:t>道路全长约480米，规划红线宽15米。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福盈路东段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原福盈路断头部分，长约168米，规划红线宽42米。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祥祯路东段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原祥祯路断头部分，长约208米，规划红线宽30米。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五卒山东路东侧规划路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南起凤凰南路，北至港城东大街，道路全长445米，规划红线宽30米。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金滩南路新建工程（南段）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北起双河东路，南至轸大路，道路主路长约590m，规划红线宽30米，辅路长约616m，规划红线宽9米，包含桥梁工程。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金滩南路北段新建工程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pacing w:val="-6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pacing w:val="-6"/>
                <w:sz w:val="22"/>
                <w:szCs w:val="22"/>
                <w:lang w:bidi="ar"/>
              </w:rPr>
              <w:t>北起金滩东路，南至双河东路，道路主路长约880m，规划红线宽30米。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金桥路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本次移交范围为蓝海路至华庭路约700米路段。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pacing w:val="-1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pacing w:val="-10"/>
                <w:sz w:val="22"/>
                <w:szCs w:val="22"/>
                <w:lang w:bidi="ar"/>
              </w:rPr>
              <w:t>世贸东路南延工程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道路北起港城东大街，南至学院路，全长约1250米，规划红线宽30米。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8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pacing w:val="-1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pacing w:val="-10"/>
                <w:sz w:val="22"/>
                <w:szCs w:val="22"/>
                <w:lang w:bidi="ar"/>
              </w:rPr>
              <w:t>凤凰南路西段工程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道路东起山海南路，西至五卒山东路东侧规划路，全长409米，规划红线宽44米。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8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金翠路工程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道路南起金斗山路，北至横一路，全长约982米，规划红线宽度30米，两侧各6米绿化带。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锦绣家园东西路新建工程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道路西起源盛路，东至金斗山路，全长约1880米，道路红线宽30米。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锦绣家园配套道路工程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道路北起机场东路，南至沟莱线，全长约840米，道路规划宽37米。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pacing w:val="-1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pacing w:val="-10"/>
                <w:sz w:val="22"/>
                <w:szCs w:val="22"/>
                <w:lang w:bidi="ar"/>
              </w:rPr>
              <w:t>凤凰西路北延工程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</w:t>
            </w:r>
            <w:r>
              <w:rPr>
                <w:rFonts w:hint="eastAsia" w:hAnsi="宋体" w:cs="宋体"/>
                <w:color w:val="000000"/>
                <w:spacing w:val="-6"/>
                <w:sz w:val="22"/>
                <w:szCs w:val="22"/>
                <w:lang w:bidi="ar"/>
              </w:rPr>
              <w:t>路南起凤凰北路，途径庙后村，北至庙后水库坝顶南侧规划路，本次修建全长约500米，规划红线宽30米。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庆祥路北段工程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道路南接已修庆祥路，北至金滩东路，本段长度约400米，规划红线宽30米。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庆祥路南段（祥和桥-轸大路）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南接轸大路，北至逛荡河桥，长约355米，规划红线宽30米。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凤凰北路道路及排水工程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道路西起山海路，东至庙后村，全长约660米，规划红线宽30米。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26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卧龙中路东段</w:t>
            </w:r>
          </w:p>
          <w:p>
            <w:pPr>
              <w:widowControl/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工程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道路东起山海路，向西与峰山隧道口相接，全长约620米，规划红线宽度23米。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spacing w:line="560" w:lineRule="exact"/>
        <w:ind w:left="-256" w:leftChars="-80"/>
        <w:rPr>
          <w:rFonts w:hint="eastAsia" w:ascii="黑体" w:hAnsi="黑体" w:eastAsia="黑体" w:cs="仿宋_GB2312"/>
          <w:color w:val="000000"/>
        </w:rPr>
      </w:pPr>
      <w:r>
        <w:rPr>
          <w:rFonts w:ascii="黑体" w:hAnsi="黑体" w:eastAsia="黑体" w:cs="楷体_GB2312"/>
          <w:color w:val="000000"/>
        </w:rPr>
        <w:br w:type="page"/>
      </w:r>
      <w:r>
        <w:rPr>
          <w:rFonts w:hint="eastAsia" w:ascii="黑体" w:hAnsi="黑体" w:eastAsia="黑体" w:cs="楷体_GB2312"/>
          <w:color w:val="000000"/>
        </w:rPr>
        <w:t>二、支路（13条）</w:t>
      </w:r>
    </w:p>
    <w:tbl>
      <w:tblPr>
        <w:tblStyle w:val="2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5"/>
        <w:gridCol w:w="770"/>
        <w:gridCol w:w="1652"/>
        <w:gridCol w:w="3344"/>
        <w:gridCol w:w="746"/>
        <w:gridCol w:w="951"/>
        <w:gridCol w:w="799"/>
        <w:gridCol w:w="938"/>
        <w:gridCol w:w="1108"/>
        <w:gridCol w:w="1016"/>
        <w:gridCol w:w="110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tblHeader/>
          <w:jc w:val="center"/>
        </w:trPr>
        <w:tc>
          <w:tcPr>
            <w:tcW w:w="6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7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区域</w:t>
            </w:r>
          </w:p>
        </w:tc>
        <w:tc>
          <w:tcPr>
            <w:tcW w:w="16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道路名称</w:t>
            </w:r>
          </w:p>
        </w:tc>
        <w:tc>
          <w:tcPr>
            <w:tcW w:w="33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项目简介</w:t>
            </w:r>
          </w:p>
        </w:tc>
        <w:tc>
          <w:tcPr>
            <w:tcW w:w="55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移交情况及接收管理单位</w:t>
            </w:r>
          </w:p>
        </w:tc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tblHeader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65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34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路面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路灯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排水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保洁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绿化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交通设施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tblHeader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65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34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2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芝罘区综合行政执法局市政设施科、莱山区市政公用服务中心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区环境</w:t>
            </w:r>
          </w:p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管理中心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区园林</w:t>
            </w:r>
          </w:p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养护中心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市交警</w:t>
            </w:r>
          </w:p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bidi="ar"/>
              </w:rPr>
              <w:t>支队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峰山路东延工程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西起通世南路，东至胜利路，全长519.422米，规划红线宽20米。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芝罘岛西路延伸及管网配套工程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道路西起西口村，东至滨海路，全长约1000米，规划红线宽25米。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锦绣新天地保障房项目南、北配套路工程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left"/>
              <w:textAlignment w:val="center"/>
              <w:rPr>
                <w:rFonts w:hint="eastAsia" w:hAnsi="宋体" w:cs="宋体"/>
                <w:color w:val="000000"/>
                <w:spacing w:val="-6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pacing w:val="-6"/>
                <w:sz w:val="22"/>
                <w:szCs w:val="22"/>
                <w:lang w:bidi="ar"/>
              </w:rPr>
              <w:t>道路西起魁玉路，东至规划路，南路全长约420米，规划红线宽30米；北路全长约340米，规划红线宽20米。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前进路改造工程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位于三站小商品批发市场南侧，东起青年路，西至建设路，全长约645米，规划红线宽25米。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玺萌小区配套路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德汇路600米、德广街204米、农校路560米。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二中南校东侧配套路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left"/>
              <w:textAlignment w:val="center"/>
              <w:rPr>
                <w:rFonts w:hint="eastAsia" w:hAnsi="宋体" w:cs="宋体"/>
                <w:color w:val="000000"/>
                <w:spacing w:val="-6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pacing w:val="-6"/>
                <w:sz w:val="22"/>
                <w:szCs w:val="22"/>
                <w:lang w:bidi="ar"/>
              </w:rPr>
              <w:t>北起大东夼路，南至惠安小区外环道路，全长约300米，规划红线宽20米。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4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傅家地块配套道路排水工程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项目包括富甲西路、傅家横二路及横三路道路工程。富甲西路北起蓁山屯路，南至魁玉路，道路全长约1770米，红线宽度18米。横二路及横三路西起付家西路，东至蓁山路，横二路全长约540米，规划红线宽18米，横三路全长约440米，规划红线宽12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芝罘区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鲁玉街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道路西起青年南路，东至机场路，全长约566米，规划红线宽21米。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源山郡配套路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东西路长约600米，路幅42米，南北路长约262米，规划红线宽23米。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金龙河路（柳林路至观海路）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东起柳林路，西至观海路，长约410米，路幅约20米不等。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工贸技师学院</w:t>
            </w:r>
          </w:p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配套路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北路全长约450米，规划红线宽14米；南路全长约415米，规划红线宽18米。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凤凰山路道路排水工程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全长约1235米，本次修建600米，规划红线宽15米。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5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莱山区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中央公园配套路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="宋体" w:cs="宋体"/>
                <w:color w:val="000000"/>
                <w:sz w:val="22"/>
                <w:szCs w:val="22"/>
                <w:lang w:bidi="ar"/>
              </w:rPr>
              <w:t>南起双河西路，北至凤凰南路，长约578米，规划红线宽20米，为中央公园小区和毓璜顶医院预留地项目配套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Arial" w:cs="Arial"/>
                <w:color w:val="000000"/>
                <w:sz w:val="22"/>
                <w:szCs w:val="22"/>
              </w:rPr>
            </w:pPr>
            <w:r>
              <w:rPr>
                <w:rFonts w:hint="eastAsia" w:hAnsi="Arial" w:cs="Arial"/>
                <w:color w:val="000000"/>
                <w:sz w:val="22"/>
                <w:szCs w:val="22"/>
                <w:lang w:bidi="ar"/>
              </w:rPr>
              <w:t>√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sz w:val="22"/>
                <w:szCs w:val="22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377058"/>
    <w:rsid w:val="5E37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2021-12-01T07:31:00Z</dcterms:created>
  <dc:creator>Administrator</dc:creator>
  <cp:lastModifiedBy>Administrator</cp:lastModifiedBy>
  <dcterms:modified xsi:type="dcterms:W3CDTF">2021-12-01T07:32:11Z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69947F6D08E94A1FA878D6212F76EB5E</vt:lpwstr>
  </property>
</Properties>
</file>