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spacing w:before="0" w:beforeAutospacing="0" w:after="0" w:afterAutospacing="0" w:line="380" w:lineRule="exact"/>
        <w:jc w:val="both"/>
        <w:rPr>
          <w:rFonts w:hint="eastAsia" w:ascii="黑体" w:hAnsi="黑体" w:eastAsia="黑体" w:cs="楷体"/>
          <w:color w:val="000000"/>
          <w:sz w:val="32"/>
          <w:szCs w:val="32"/>
        </w:rPr>
      </w:pPr>
      <w:r>
        <w:rPr>
          <w:rFonts w:hint="eastAsia" w:ascii="黑体" w:hAnsi="黑体" w:eastAsia="黑体" w:cs="楷体"/>
          <w:color w:val="000000"/>
          <w:sz w:val="32"/>
          <w:szCs w:val="32"/>
        </w:rPr>
        <w:t>附件6</w:t>
      </w:r>
    </w:p>
    <w:p>
      <w:pPr>
        <w:spacing w:before="289" w:beforeLines="50" w:after="289" w:afterLines="50" w:line="560" w:lineRule="exact"/>
        <w:jc w:val="center"/>
        <w:rPr>
          <w:rFonts w:hint="eastAsia" w:ascii="方正小标宋简体" w:eastAsia="方正小标宋简体"/>
          <w:color w:val="000000"/>
          <w:spacing w:val="-12"/>
          <w:sz w:val="44"/>
          <w:szCs w:val="44"/>
        </w:rPr>
      </w:pPr>
      <w:r>
        <w:rPr>
          <w:rFonts w:hint="eastAsia" w:ascii="方正小标宋简体" w:eastAsia="方正小标宋简体"/>
          <w:color w:val="000000"/>
          <w:spacing w:val="-12"/>
          <w:sz w:val="44"/>
          <w:szCs w:val="44"/>
        </w:rPr>
        <w:t>“十三五”各县市区二氧化硫排放总量控制指标</w:t>
      </w:r>
    </w:p>
    <w:tbl>
      <w:tblPr>
        <w:tblStyle w:val="3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11"/>
        <w:gridCol w:w="1660"/>
        <w:gridCol w:w="2540"/>
        <w:gridCol w:w="291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县市区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2015年排放量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2020年减排比例（%）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pStyle w:val="2"/>
              <w:spacing w:before="0" w:beforeAutospacing="0" w:after="0" w:afterAutospacing="0" w:line="380" w:lineRule="exact"/>
              <w:jc w:val="center"/>
              <w:rPr>
                <w:rFonts w:hint="eastAsia" w:ascii="黑体" w:hAnsi="黑体" w:eastAsia="黑体" w:cs="微软雅黑"/>
                <w:color w:val="000000"/>
                <w:lang w:bidi="ar"/>
              </w:rPr>
            </w:pPr>
            <w:r>
              <w:rPr>
                <w:rFonts w:hint="eastAsia" w:ascii="黑体" w:hAnsi="黑体" w:eastAsia="黑体" w:cs="微软雅黑"/>
                <w:color w:val="000000"/>
                <w:lang w:bidi="ar"/>
              </w:rPr>
              <w:t>2020年重点工程减排量（吨）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芝罘区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11806.29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22.74%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3683.46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福山区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3090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24.27%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1369.68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莱山区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2025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23.84%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762.95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牟平区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3770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24.50%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1760.31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海阳市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2290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23.03%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635.12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莱阳市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4972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23.04%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1249.35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栖霞市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3449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22.88%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1061.24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蓬莱市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8520.75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22.25%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2109.19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长岛县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272.96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13.84%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37.78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龙口市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24429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23.73%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9566.75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3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招远市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3575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26.78%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2236.71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莱州市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9243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25.03%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3752.77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烟台开发区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5373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23.82%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widowControl/>
              <w:jc w:val="center"/>
              <w:textAlignment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2189.23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14" w:hRule="atLeast"/>
          <w:jc w:val="center"/>
        </w:trPr>
        <w:tc>
          <w:tcPr>
            <w:tcW w:w="828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高新区</w:t>
            </w:r>
          </w:p>
        </w:tc>
        <w:tc>
          <w:tcPr>
            <w:tcW w:w="974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Arial" w:cs="Arial"/>
                <w:color w:val="000000"/>
                <w:kern w:val="0"/>
                <w:sz w:val="24"/>
                <w:lang w:bidi="ar"/>
              </w:rPr>
              <w:t>380</w:t>
            </w:r>
          </w:p>
        </w:tc>
        <w:tc>
          <w:tcPr>
            <w:tcW w:w="1490" w:type="pct"/>
            <w:noWrap w:val="0"/>
            <w:vAlign w:val="center"/>
          </w:tcPr>
          <w:p>
            <w:pPr>
              <w:widowControl/>
              <w:jc w:val="center"/>
              <w:textAlignment w:val="bottom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宋体" w:cs="宋体"/>
                <w:color w:val="000000"/>
                <w:kern w:val="0"/>
                <w:sz w:val="24"/>
                <w:lang w:bidi="ar"/>
              </w:rPr>
              <w:t>2.36%</w:t>
            </w:r>
          </w:p>
        </w:tc>
        <w:tc>
          <w:tcPr>
            <w:tcW w:w="1708" w:type="pct"/>
            <w:noWrap w:val="0"/>
            <w:vAlign w:val="center"/>
          </w:tcPr>
          <w:p>
            <w:pPr>
              <w:jc w:val="center"/>
              <w:rPr>
                <w:rFonts w:hint="eastAsia" w:ascii="仿宋_GB2312" w:hAnsi="微软雅黑" w:cs="微软雅黑"/>
                <w:color w:val="000000"/>
                <w:sz w:val="24"/>
              </w:rPr>
            </w:pPr>
            <w:r>
              <w:rPr>
                <w:rFonts w:hint="eastAsia" w:ascii="仿宋_GB2312" w:hAnsi="微软雅黑" w:cs="微软雅黑"/>
                <w:color w:val="000000"/>
                <w:sz w:val="24"/>
              </w:rPr>
              <w:t>0</w:t>
            </w: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黑体"/>
    <w:panose1 w:val="02010601030101010101"/>
    <w:charset w:val="86"/>
    <w:family w:val="auto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3EB5495"/>
    <w:rsid w:val="53EB5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Office_11.1.0.11045_F1E327BC-269C-435d-A152-05C5408002CA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2021-10-29T01:13:00Z</dcterms:created>
  <dc:creator>Administrator</dc:creator>
  <cp:lastModifiedBy>Administrator</cp:lastModifiedBy>
  <dcterms:modified xsi:type="dcterms:W3CDTF">2021-10-29T01:13:36Z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2052-11.1.0.11045</vt:lpwstr>
  </property>
  <property fmtid="{D5CDD505-2E9C-101B-9397-08002B2CF9AE}" pid="3" name="ICV">
    <vt:lpwstr>5F51347D4E7845AF86C983EEEA130D32</vt:lpwstr>
  </property>
</Properties>
</file>