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</w:rPr>
      </w:pPr>
      <w:r>
        <w:rPr>
          <w:rFonts w:hint="eastAsia" w:ascii="黑体" w:eastAsia="黑体"/>
        </w:rPr>
        <w:t>附件</w:t>
      </w:r>
      <w:r>
        <w:rPr>
          <w:rFonts w:ascii="黑体" w:eastAsia="黑体"/>
        </w:rPr>
        <w:t>1</w:t>
      </w:r>
    </w:p>
    <w:p>
      <w:pPr>
        <w:spacing w:before="289" w:beforeLines="50" w:after="289" w:afterLines="5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2020</w:t>
      </w:r>
      <w:r>
        <w:rPr>
          <w:rFonts w:hint="eastAsia" w:ascii="方正小标宋简体" w:eastAsia="方正小标宋简体"/>
          <w:sz w:val="44"/>
          <w:szCs w:val="44"/>
        </w:rPr>
        <w:t>年《政府工作报告》重点工作责任分工表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0764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tblHeader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重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点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工</w:t>
            </w:r>
            <w:r>
              <w:rPr>
                <w:rFonts w:ascii="黑体" w:hAnsi="宋体" w:eastAsia="黑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/>
                <w:color w:val="000000"/>
                <w:sz w:val="24"/>
                <w:szCs w:val="24"/>
              </w:rPr>
              <w:t>牵头单位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一、陈飞同志牵头重点工作（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3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支持山东裕龙石化项目高标准建设，构建高端石化产业发展“双优势”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龙口市政府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在烟台开发区、高新区等地，以“标准地”方式建设国际招商产业园，大力实施国际产业合作和精准招商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市投资促进中心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高新区管委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开工建设一汽宝雅新能源汽车项目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二、王中同志牵头重点工作（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63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各级政府要进一步优化服务企业工作机制，常态化开展“进现场、解难题、促发展”专项工作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畅通政务服务热线，有效解决群众合理诉求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</w:t>
            </w:r>
            <w:r>
              <w:rPr>
                <w:rFonts w:hint="eastAsia"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依法接受人大及其常委会监督，自觉接受政协民主监督，广泛听取各民主党派、工商联、无党派人士和各人民团体意见。今年起市政府组成部门要开展“向代表述职、请委员评议”工作，年初向人大代表、政协委员报告全年工作计划，年终报告工作成效，更大程度接受人民群众监督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市级继续向自贸区下放管理权限，注入优质资源，全方位支持自贸区打造办事效率最高、营商环境最好、发展活力最强的开放新高地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市政府办公室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深化“放管服”改革，进一步简政放权、优化服务，以“一次办好”为导向，深化流程再造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市政府办公室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进一步优化口岸营商环境，努力提升城市国际化水平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市口岸办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政府要带头讲诚信守契约，决不能“新官不理旧账”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生产总值增长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固定资产投资增长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城镇居民人均可支配收入增长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农村居民人均可支配收入增长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居民消费价格涨幅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3.5%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完成省下达的节能任务目标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重点发展“新一代信息技术、智能制造、生物技术与大健康、航空航天、海洋经济、新材料、新能源和数字创意”等八个战略性新兴产业，做大做强生物医药、先进结构材料两大国家级战略性新兴产业集群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加快推进氢能利用产业发展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建立“资源要素跟着项目走”机制，集中资源支持大项目、好项目，实行“亩产效益”评价，推动专项债券、引导基金等及时跟进保障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抓好年度投资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660.4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亿元的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197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个市级重点项目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加快发展现代服务业，推动生产性服务业向专业化和价值链高端延伸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以更加开放的姿态，加快引进各类高水平专业服务机构和中介组织落户烟台，形成更有竞争力的城市营商环境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全面加强与京津冀、长三角和粤港澳大湾区的经贸合作，深度融入山东半岛城市群发展，加强区域协同，实现互利共赢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推动军民融合深度发展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一般公共预算收入增长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全面落实减税降费政策，让减负红利最大程度地惠及企业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市税务局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今年市级财政安排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亿元专项资金，重点支持与中科院等大院大所和国内外知名高校的合作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有序化解政府隐性债务风险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严格控制行政开支，今年各级一般性支出再压减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10%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各类会议活动一律精打细算、节省开支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要加大力度，出台新一轮的人才政策，提高政策的精准性和吸引力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spacing w:val="-14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4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要集中力量办好首届国际人才创新创业周等高端交流活动，努力吸引驻烟高校毕业生留烟就业创业，力争全年新增高层次人才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6000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名以上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spacing w:val="-1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要重视技能型人才培育，举办有影响力的技能大赛，力争三年培养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万名技能人才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全年新增就业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万人，城镇登记失业率控制在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3.5%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以内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开展职业技能提升行动，全年培训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万人次以上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实施就业援助专项行动，确保零就业家庭动态清零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spacing w:val="-1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加大援企稳岗力度，将阶段性降低失业保险缴费比例、失业保险稳岗返还等政策，再延续实施</w:t>
            </w:r>
            <w:r>
              <w:rPr>
                <w:rFonts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1</w:t>
            </w: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年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加大农民工欠薪治理力度，稳定农村劳动力转移就业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扩大全民参保覆盖面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为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65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岁以上参保城乡居民加发基础养老金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开工建设潍烟高铁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把烟台南站扩建成现代化综合客运交通枢纽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轨道交通集团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  <w:r>
              <w:rPr>
                <w:rFonts w:cs="仿宋_GB2312"/>
                <w:color w:val="000000"/>
                <w:kern w:val="32"/>
                <w:sz w:val="24"/>
                <w:szCs w:val="24"/>
              </w:rPr>
              <w:t>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启动建设城市轨道交通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号线，完成城市轨道交通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号线立项、融资、设计等各项工作，开启烟台的地铁时代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轨道交通集团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推动大莱龙铁路扩能改造工程建成通车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开工建设莱荣铁路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建成文莱高速公路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加快建设长岛综合交通枢纽工程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完成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个国省干线工程建设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新增新能源公交车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辆以上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推进“四好农村路”建设，改造农村公路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1390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公里，建成农村客运站点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1004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加快构建城市公共安全管理体系，扎实开展安全生产集中整治，建成省级安全发展示范城市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市应急管理局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强化应急体制机制建设，提高灾害事故应急处置能力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市应急管理局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  <w:r>
              <w:rPr>
                <w:rFonts w:cs="仿宋_GB2312"/>
                <w:color w:val="000000"/>
                <w:kern w:val="32"/>
                <w:sz w:val="24"/>
                <w:szCs w:val="24"/>
              </w:rPr>
              <w:t>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强化审计监督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市审计局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建立市属国企外部董事制度，推动冰轮集团、泰和新材整体上市和密封科技首发上市，市管企业混合所有制比例达到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65%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市国资委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持续优化国有投融资公司的治理结构、资产结构和债务结构，更好发挥融资功能，有效防控债务风险，年内再新增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3A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级信用企业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市国资委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蓝天集团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国丰公司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轨道交通集团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财金集团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市级涉企审批事项全部实现容缺受理，开辟重点项目审批“绿色通道”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高质量做好第七次全国人口普查工作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市统计局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一律不新增一般公务用车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市机关事务管理局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除危房改造外一律不新建、改扩建办公用房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市机关事务管理局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指导上市企业规范经营发展，新增上市挂牌企业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金融业要实现新发展，引导金融机构加大服务实体经济力度，推动无还本续贷、企业中长期贷款等政策落地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人民银行市中心支行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加快推进区域性基金管理中心建设，新增基金认缴规模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支持更多企业在科创板上市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重视金融领域风险，不断丰富化解金融风险的政策“工具箱”，实施“金桥”计划，市级设立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亿元企业应急纾困基金，发挥好各级政策性担保公司的作用，帮助企业解决流动性困难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市国资委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财金集团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全年银行机构不良贷款率要控制在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以内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市地方金融监管局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烟台银保监分局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开工建设烟台港西港区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LNG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接收站等项目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烟台港集团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三、张代令同志牵头重点工作（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44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建设集成电路、康复产业等市级公共技术研发平台，支持已有的创新平台做大做强，提高协同创新能力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全力支持烟台先进材料与绿色制造研究院等争创“山东省实验室”，力争全年新增省级以上创新平台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个以上，省级创新创业共同体和技术创新中心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发挥企业在创新中的主体作用，支持骨干企业建立全球研发中心，推动全市创新型企业普遍建立研发机构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全市高新技术企业要突破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家、科技型中小企业突破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高水平举办首届烟台国际技术交易大会，促进技术成果集中转移转化，把我市打造成东亚地区重要的国际技术交易城市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加强与日韩的技术交流，支持日韩企业在我市设立更多的研发机构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深化与“一带一路”沿线国家和地区科技合作，发挥中俄高新技术产业化合作示范基地、丝绸之路高科技园区联盟等平台的重要作用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规模以上工业增加值增长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出台加快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5G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产业发展意见，建设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5G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基站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3550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个以上，打造全省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5G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网络示范区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全力推进东方航天港建设，积极争取上级支持，高水平建设海上卫星发射母港基地，打造集星箭研发制造于一体的产业新高地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11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大力引进涉海科研机构，建设中国海工北方总部，努力提高我市海工装备制造的技术水平和市场竞争力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扑下身子、千方百计帮助企业特别是民营企业解决问题、度过难关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加快推进人工智能、集成电路、新能源汽车等新兴产业发展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实施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个投资过亿元技改项目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支持通用东岳汽车基地更新换代，开工建设一汽宝雅新能源汽车项目，打造高端汽车产业发展“双龙头”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</w:t>
            </w:r>
            <w:r>
              <w:rPr>
                <w:rFonts w:hint="eastAsia"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施“现代优势产业集群</w:t>
            </w:r>
            <w:r>
              <w:rPr>
                <w:rFonts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+</w:t>
            </w:r>
            <w:r>
              <w:rPr>
                <w:rFonts w:hint="eastAsia"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人工智能”计划，重视工业互联网应用，深入推进绿色制造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提升发展黄金等传统优势产业，大力振兴“老字号”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支持民营经济高质量发展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积极引导民营企业建立现代企业制度，全年实现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家民营企业规范化改制，完成“个转企”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户以上，新增规上企业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家以上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充分发挥中德工业设计中心作用，高水平办好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2020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世界工业设计大会，把烟台打造成为中国工业设计名城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市工业和信息化局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社会消费品零售总额增长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左右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外贸进出口稳中提质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提升发展葡萄酒产业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促进会展业高水平发展，全年继续举办有规模、有影响力的会展活动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场以上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完善城市商业网点规划，布局一批高端酒店、特色街区、现代商贸综合体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大力发展家政服务业，打造“烟台大姐”等家政服务品牌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市供销社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制定扶持夜间经济相关措施，集中建设“一带十一片区”聚集区，繁荣“夜游、夜娱、夜食、夜购”等消费业态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支持蓬莱打造“丘山谷地”，建设世界级葡萄、葡萄酒主产区和旅游目的地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蓬莱市政府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全面推开省级以上开发区体制机制改革，落实全员聘任制、绩效薪酬、社会事务剥离等改革措施，在全省率先完成改革任务，激发园区发展活力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以对日、韩合作为重点，全面加强工作机制，开辟新的局面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稳住与欧美的经贸关系，全力扩大与“一带一路”沿线国家和地区的交往，拓展与东盟国家的产业合作，争取新兴市场进出口占比达到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持续推进投资贸易便利化，全年一般贸易出口占比达到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45%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以上，跨境电商交易额增长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以上，服务贸易增长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要突出日韩合作特色和高端装备发展优势，壮大中韩产业园规模，启动建设中日产业园，打造中日韩合作先行区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加快推进医养健康产业发展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深化医药卫生体制改革，统筹推进“三医联动”，深入推行分级诊疗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扩建烟台口腔医院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支持医学中心建设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全面加强基层医疗卫生机构服务能力，提升乡镇卫生院、社区卫生服务中心建设标准，提高村卫生室的保障能力，强化基层医疗卫生队伍建设，让基层的医生能安心为群众看病，减少后顾之忧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改革医保支付方式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市医保局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  <w:r>
              <w:rPr>
                <w:rFonts w:cs="仿宋_GB2312"/>
                <w:color w:val="000000"/>
                <w:kern w:val="32"/>
                <w:sz w:val="24"/>
                <w:szCs w:val="24"/>
              </w:rPr>
              <w:t>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引进外资保持稳定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大力推进“双招双引”，实施全球招商伙伴计划，强化与央企、省属国企的战略合作，全年新引进投资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亿元以上项目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个以上，实际到位市外资金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市投资促进中心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加快建设蓬莱国际机场二期工程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烟台国际机场集团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对标国际标准，进一步提升烟台自贸片区的创新能力。自贸区要勇于探索、自我加压，多形成可复制可推广的创新经验，支持全市高质量发展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全面启动空港新区片区建设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四、赵峰同志牵头重点工作（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6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严厉打击金融违法行为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深化交通拥堵治理，新建停车设施，加快城市立体交通建设步伐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市公安局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加强法治政府建设，构建职责明确、依法行政的政府治理体系，争创全国法治政府建设示范市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健全退役军人服务保障体系，做好优抚安置工作，全力争创全国双拥模范城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市退役军人事务局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完善社会矛盾纠纷多元化调处化解机制，集中攻坚化解历史信访积案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市信访局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加强国防教育、国防动员、民兵预备役等工作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烟台警备区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五、李朝晖同志牵头重点工作（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5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进一步优化涉外服务环境，努力提升城市国际化水平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市外办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实施质量强市战略，培育壮大新品牌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市市场监管局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严防严控食品药品安全风险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市市场管理局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加快推进区块链技术产业发展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市大数据局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加快“数字政府”建设，推动电子证照互认互通，优化“烟台一手通”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APP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服务，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80%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以上政务服务事项要实现“移动办理”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市大数据局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市行政审批服务局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六、崔宗涛同志牵头重点工作（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39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统筹推进“五个振兴”，谱写乡村振兴齐鲁样板烟台篇章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市委农办</w:t>
            </w:r>
          </w:p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市人力资源社会保障局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对全市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536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个扶贫工作重点村、所有建档立卡贫困人口全面开展“回头看”，以“严”和“实”的标准抓重点、补短板、强弱项，稳定实现“两不愁三保障”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市扶贫办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建立健全长效机制，强化产业扶贫和兜底保障帮扶措施，基本消除年集体收入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万元以下的扶贫工作重点村，健全落实即时帮扶机制，防止返贫和新致贫，巩固提升脱贫攻坚成果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市扶贫办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加强与国外知名大学的交流，争取更多的高端学术活动在我市举办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加强公办幼儿园建设，新开建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处幼儿园，扶持普惠性民办幼儿园发展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推进义务教育薄弱环节改善与能力提升工程，新建</w:t>
            </w:r>
            <w:r>
              <w:rPr>
                <w:rFonts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50</w:t>
            </w: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所学校，基本消除城镇普通中小学大班额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努力减轻学生课业负担，全面开展小学生课后服务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提高农村教育质量，推动教育资源优质均衡发展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积极引进国内名校和国际教育资源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重视职业教育发展，推动产教深度融合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全力支持驻烟高校发展，推动高校与城市创新资源深度融合，培养更多高质量人才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市科技局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完善社会救助制度，提升城乡低保标准，将失能特困人员集中供养率提高到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50%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深入推进殡葬改革，规划建设市县乡村四级公益性公墓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关心养老事业，全面提高医养结合机构服务水平，新增养老床位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张以上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市民政局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市卫生健康委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完成省下达的减排任务目标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spacing w:val="-8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8"/>
                <w:kern w:val="32"/>
                <w:sz w:val="24"/>
                <w:szCs w:val="24"/>
              </w:rPr>
              <w:t>牢固树立“绿水青山就是金山银山”理念，年内组织开展市级环保督察，全面排查整改突出问题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年内组织市级环保督察，大力实施大气污染综合治理攻坚行动，争取各县市区空气质量均达到国家二级标准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加大土壤管控和修复力度，强化危险废物处置监管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深化渤海湾综合治理，确保重点入海河流消除劣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V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类水体，近岸海域水质优良面积达到省考核要求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所有乡镇要建设污水处理设施，三分之一以上的行政村完成生活污水治理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严格落实河长制、湖长制，重点河流环境功能区达标率超过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90%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市水利局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老岚水库枢纽工程确保年内开工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82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项重点水利工程实施建设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投资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69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亿元，大力实施城乡供水一体化工程，今年对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87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个乡镇、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1893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个村按照“同源、同质”标准，实施供水一体化改造，农村规模化供水覆盖率达到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50%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以上，用两年的时间基本实现全覆盖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市水利局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抓好粮食生产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保持优质果品竞争力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做好生猪稳产保供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市发展改革委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努力提升烟台苹果的发展水平，改造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万亩老劣果园，引入市场资源建设大型果园，持续增加产业投入和科技投入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大力发展农产品加工业，稳定外贸出口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市商务局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实施农村人居环境整治，高标准打造省级美丽乡村示范村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市生态环境局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鼓励各类人才返乡下乡创业创新，培养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2800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名以上新型经营主体带头人、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万名以上农村实用人才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加快农村宅基地确权颁证，推进“三权分置”试点和集体经营性建设用地入市，完成农村集体产权制度改革任务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坚持土地承包关系长久稳定，发展多种形式的适度规模经营，进一步提高农村土地流转率。积极稳妥推进其他领域的改革任务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广泛开展全民健身活动，在城区新建笼式足球、灯光球场、健身广场等设施，为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个村庄安装健身器材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积极发展冰雪运动、水上运动，提高人民群众健康水平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市体育局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要大力弘扬工匠精神和劳模精神，实施“烟台工匠”建设工程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市总工会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为重度肢体残疾人提供居家康复和小型器具适配服务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市残联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启动建设烟台一中分校区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芝罘区政府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开展昆嵛山生态治理，守护好宝贵的生态资源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昆嵛山保护区管委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七、李波同志牵头重点工作（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30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加大对各类自然保护区保护力度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完成造林和生态修复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万亩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全面启动海上世界片区建设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32"/>
                <w:sz w:val="24"/>
                <w:szCs w:val="24"/>
              </w:rPr>
              <w:t>财金集团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坚决清理整治违建别墅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加大闲置土地的处置力度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科学规划村庄布局，有序推进合村并居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加强建筑垃圾资源化利用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年内实施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133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项市区城建重点项目，完成投资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263.6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亿元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27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条道路建设，塔山南路建成通车，机场路立交桥建成投用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大</w:t>
            </w: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规模开展老旧小区改造，年内投资</w:t>
            </w:r>
            <w:r>
              <w:rPr>
                <w:rFonts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16</w:t>
            </w: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亿元，启动</w:t>
            </w:r>
            <w:r>
              <w:rPr>
                <w:rFonts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203</w:t>
            </w: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个老旧小区改造，惠及</w:t>
            </w:r>
            <w:r>
              <w:rPr>
                <w:rFonts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10</w:t>
            </w:r>
            <w:r>
              <w:rPr>
                <w:rFonts w:hint="eastAsia" w:hAnsi="仿宋_GB2312" w:cs="仿宋_GB2312"/>
                <w:color w:val="000000"/>
                <w:spacing w:val="-10"/>
                <w:kern w:val="32"/>
                <w:sz w:val="24"/>
                <w:szCs w:val="24"/>
              </w:rPr>
              <w:t>万户居民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出台政策，支持条件成熟的老旧楼房加装电梯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坚持“房住不炒”定位，推动房地产市场健康稳定发展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加快推进农村危房改造和农村清洁取暖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基本完成农村户厕改造任务，完善后续管理机制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开工建设棚改安置房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792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套，基本建成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1320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套，为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9000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户住房困难家庭发放住房租赁补贴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启动建设图书馆、博物馆、文化创意馆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莱山区政府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启动城市更新三年计划，大力推进“绿化、美化、亮化，治堵、治乱、治差”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市公安局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市交通运输局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市住房城乡建设局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加大力度推动垃圾分类管理，各级公共机构要带头实行垃圾分类，年内生活垃圾分类覆盖面达到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35%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以上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市机关事务管理局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完善背街小巷照明设施，让群众家门口的路灯全亮起来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坚决清理整治违法建设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抓好供水管网改造工程，完成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37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公里雨污分流改造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实施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条道路绿化提升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大力实施“碧水绕城”工程，加大城市河流生态补水力度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市城管局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启动“百箱计划”，在烟台海域建设亚洲规模最大、装备水平最高、综合效益最好的海洋牧场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启动海阳核电大型海水淡化项目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保持优质海产品竞争力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市海洋发展和渔业局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启动全域旅游五年行动，加快芝罘仙境、欢乐海湾、复星文旅、养马岛生态旅游岛等重点文旅项目建设，争创国家文化和旅游消费试点城市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举办市民文化节和文化惠民消费季，让“书香烟台”成为特色文化品牌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启动建设市科技馆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财金集团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市科协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全面启动高铁新区片区建设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莱山区政府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轨道交通集团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八、其他市级领导牵头重点工作（</w:t>
            </w:r>
            <w:r>
              <w:rPr>
                <w:rFonts w:ascii="黑体" w:hAnsi="黑体" w:eastAsia="黑体" w:cs="仿宋_GB2312"/>
                <w:color w:val="000000"/>
                <w:kern w:val="32"/>
                <w:sz w:val="24"/>
                <w:szCs w:val="24"/>
              </w:rPr>
              <w:t>18</w:t>
            </w:r>
            <w:r>
              <w:rPr>
                <w:rFonts w:hint="eastAsia" w:ascii="黑体" w:hAnsi="黑体" w:eastAsia="黑体" w:cs="仿宋_GB2312"/>
                <w:color w:val="000000"/>
                <w:kern w:val="32"/>
                <w:sz w:val="24"/>
                <w:szCs w:val="24"/>
              </w:rPr>
              <w:t>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稳步推进村党支部领办合作社，提高农业生产的组织化程度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市委组织部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积</w:t>
            </w:r>
            <w:r>
              <w:rPr>
                <w:rFonts w:hint="eastAsia"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极践行社会主义核心价值观，大力弘扬优秀传统文化，传承红色基因，加强爱国主义教育和新时代公民道德建设，强化文化遗产保护利用，创作文艺精品，讲好烟台故事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高度重视做好意识形态工作，支持党报党刊和广播电视、新闻出版事业发展，推动媒体深度融合，做大做强主流舆论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深入实施乡村文化振兴工程，推进新时代文明实践中心建设，引导村民讲文明、树新风，塑造乡村文化生态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畅通《问政烟台》等民意诉求表达渠道，有效解决群众合理诉求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全力争创第六届全国文明城市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叫响“仙境海岸·鲜美烟台”城市品牌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积极构建亲清新型政商关系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市委统战部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9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紧扣“长效常治”目标，深入推进扫黑除恶专项斗争，严厉打击各类违法犯罪活动，争创全国社会治安防控体系建设示范城市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市委政法委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10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全面启动幸福新城片区建设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芝罘区政府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11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全面启动夹河新城片区建设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福山区政府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12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全面启动牟平新城片区建设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牟平区政府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13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争取核准建设核电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3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、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4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号机组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海阳市政府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14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</w:t>
            </w:r>
            <w:r>
              <w:rPr>
                <w:rFonts w:hint="eastAsia" w:hAnsi="仿宋_GB2312" w:cs="仿宋_GB2312"/>
                <w:color w:val="000000"/>
                <w:spacing w:val="-4"/>
                <w:kern w:val="32"/>
                <w:sz w:val="24"/>
                <w:szCs w:val="24"/>
              </w:rPr>
              <w:t>力保护好我们的长岛，支持长岛争创海洋类国家公园，建设海洋生态文明综合试验区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长岛综合试验区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15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支持万华集团建设世界一流化工企业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16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全面启动八角湾中央创新区片区建设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开发区管委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17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全面启动金山湾区片区建设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高新区管委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286" w:type="pc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>18</w:t>
            </w:r>
          </w:p>
        </w:tc>
        <w:tc>
          <w:tcPr>
            <w:tcW w:w="3797" w:type="pc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全面启动芝罘仙境片区建设</w:t>
            </w:r>
          </w:p>
        </w:tc>
        <w:tc>
          <w:tcPr>
            <w:tcW w:w="917" w:type="pct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cs="仿宋_GB2312"/>
                <w:color w:val="000000"/>
                <w:spacing w:val="-24"/>
                <w:w w:val="97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pacing w:val="-24"/>
                <w:w w:val="97"/>
                <w:kern w:val="32"/>
                <w:sz w:val="24"/>
                <w:szCs w:val="24"/>
              </w:rPr>
              <w:t>芝罘仙境建设指挥部办公室</w:t>
            </w:r>
          </w:p>
          <w:p>
            <w:pPr>
              <w:adjustRightInd w:val="0"/>
              <w:snapToGrid w:val="0"/>
              <w:jc w:val="center"/>
              <w:rPr>
                <w:rFonts w:cs="仿宋_GB2312"/>
                <w:color w:val="000000"/>
                <w:kern w:val="32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蓝天集团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E1C14"/>
    <w:rsid w:val="7A6E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2021-10-22T01:27:00Z</dcterms:created>
  <dc:creator>Administrator</dc:creator>
  <cp:lastModifiedBy>Administrator</cp:lastModifiedBy>
  <dcterms:modified xsi:type="dcterms:W3CDTF">2021-10-22T01:28:19Z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D94CE932B46E49818633DF17EF1867A6</vt:lpwstr>
  </property>
</Properties>
</file>