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 w:val="0"/>
        <w:keepLines w:val="0"/>
        <w:widowControl/>
        <w:suppressLineNumbers w:val="0"/>
        <w:spacing w:before="0" w:beforeAutospacing="0" w:after="0" w:afterAutospacing="0" w:line="368" w:lineRule="atLeast"/>
        <w:ind w:left="0" w:right="0" w:firstLine="420"/>
      </w:pPr>
      <w:r>
        <w:rPr>
          <w:rFonts w:ascii="微软雅黑" w:hAnsi="微软雅黑" w:eastAsia="微软雅黑" w:cs="微软雅黑"/>
        </w:rPr>
        <w:t>附件2</w:t>
      </w:r>
      <w:bookmarkStart w:id="0" w:name="_GoBack"/>
      <w:bookmarkEnd w:id="0"/>
    </w:p>
    <w:p>
      <w:pPr>
        <w:pStyle w:val="4"/>
        <w:keepNext w:val="0"/>
        <w:keepLines w:val="0"/>
        <w:widowControl/>
        <w:suppressLineNumbers w:val="0"/>
        <w:spacing w:before="0" w:beforeAutospacing="0" w:after="0" w:afterAutospacing="0" w:line="368" w:lineRule="atLeast"/>
        <w:ind w:left="0" w:right="0" w:firstLine="420"/>
        <w:jc w:val="center"/>
      </w:pPr>
      <w:r>
        <w:rPr>
          <w:rStyle w:val="7"/>
          <w:rFonts w:hint="eastAsia" w:ascii="微软雅黑" w:hAnsi="微软雅黑" w:eastAsia="微软雅黑" w:cs="微软雅黑"/>
        </w:rPr>
        <w:t>拟调出“十四五”重大工程项目清单</w:t>
      </w:r>
    </w:p>
    <w:tbl>
      <w:tblPr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805"/>
        <w:gridCol w:w="1275"/>
        <w:gridCol w:w="3464"/>
        <w:gridCol w:w="1417"/>
        <w:gridCol w:w="933"/>
        <w:gridCol w:w="1440"/>
        <w:gridCol w:w="1102"/>
        <w:gridCol w:w="1175"/>
        <w:gridCol w:w="2557"/>
      </w:tblGrid>
      <w:tr>
        <w:tblPrEx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10" w:hRule="atLeast"/>
          <w:jc w:val="center"/>
        </w:trPr>
        <w:tc>
          <w:tcPr>
            <w:tcW w:w="8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8" w:lineRule="atLeast"/>
              <w:ind w:left="0" w:right="0"/>
            </w:pPr>
            <w:r>
              <w:rPr>
                <w:rFonts w:hint="eastAsia" w:ascii="微软雅黑" w:hAnsi="微软雅黑" w:eastAsia="微软雅黑" w:cs="微软雅黑"/>
                <w:bdr w:val="none" w:color="auto" w:sz="0" w:space="0"/>
              </w:rPr>
              <w:t>序号</w:t>
            </w:r>
          </w:p>
        </w:tc>
        <w:tc>
          <w:tcPr>
            <w:tcW w:w="132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8" w:lineRule="atLeast"/>
              <w:ind w:left="0" w:right="0"/>
            </w:pPr>
            <w:r>
              <w:rPr>
                <w:rFonts w:hint="eastAsia" w:ascii="微软雅黑" w:hAnsi="微软雅黑" w:eastAsia="微软雅黑" w:cs="微软雅黑"/>
                <w:bdr w:val="none" w:color="auto" w:sz="0" w:space="0"/>
              </w:rPr>
              <w:t>重大工程</w:t>
            </w:r>
          </w:p>
        </w:tc>
        <w:tc>
          <w:tcPr>
            <w:tcW w:w="360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8" w:lineRule="atLeast"/>
              <w:ind w:left="0" w:right="0"/>
            </w:pPr>
            <w:r>
              <w:rPr>
                <w:rFonts w:hint="eastAsia" w:ascii="微软雅黑" w:hAnsi="微软雅黑" w:eastAsia="微软雅黑" w:cs="微软雅黑"/>
                <w:bdr w:val="none" w:color="auto" w:sz="0" w:space="0"/>
              </w:rPr>
              <w:t>主要建设内容和规模</w:t>
            </w:r>
          </w:p>
        </w:tc>
        <w:tc>
          <w:tcPr>
            <w:tcW w:w="147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8" w:lineRule="atLeast"/>
              <w:ind w:left="0" w:right="0"/>
            </w:pPr>
            <w:r>
              <w:rPr>
                <w:rFonts w:hint="eastAsia" w:ascii="微软雅黑" w:hAnsi="微软雅黑" w:eastAsia="微软雅黑" w:cs="微软雅黑"/>
                <w:bdr w:val="none" w:color="auto" w:sz="0" w:space="0"/>
              </w:rPr>
              <w:t>建设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8" w:lineRule="atLeast"/>
              <w:ind w:left="0" w:right="0"/>
            </w:pPr>
            <w:r>
              <w:rPr>
                <w:rFonts w:hint="eastAsia" w:ascii="微软雅黑" w:hAnsi="微软雅黑" w:eastAsia="微软雅黑" w:cs="微软雅黑"/>
                <w:bdr w:val="none" w:color="auto" w:sz="0" w:space="0"/>
              </w:rPr>
              <w:t>单位</w:t>
            </w:r>
          </w:p>
        </w:tc>
        <w:tc>
          <w:tcPr>
            <w:tcW w:w="96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8" w:lineRule="atLeast"/>
              <w:ind w:left="0" w:right="0"/>
            </w:pPr>
            <w:r>
              <w:rPr>
                <w:rFonts w:hint="eastAsia" w:ascii="微软雅黑" w:hAnsi="微软雅黑" w:eastAsia="微软雅黑" w:cs="微软雅黑"/>
                <w:bdr w:val="none" w:color="auto" w:sz="0" w:space="0"/>
              </w:rPr>
              <w:t>建设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8" w:lineRule="atLeast"/>
              <w:ind w:left="0" w:right="0"/>
            </w:pPr>
            <w:r>
              <w:rPr>
                <w:rFonts w:hint="eastAsia" w:ascii="微软雅黑" w:hAnsi="微软雅黑" w:eastAsia="微软雅黑" w:cs="微软雅黑"/>
                <w:bdr w:val="none" w:color="auto" w:sz="0" w:space="0"/>
              </w:rPr>
              <w:t>地点</w:t>
            </w:r>
          </w:p>
        </w:tc>
        <w:tc>
          <w:tcPr>
            <w:tcW w:w="12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8" w:lineRule="atLeast"/>
              <w:ind w:left="0" w:right="0"/>
            </w:pPr>
            <w:r>
              <w:rPr>
                <w:rFonts w:hint="eastAsia" w:ascii="微软雅黑" w:hAnsi="微软雅黑" w:eastAsia="微软雅黑" w:cs="微软雅黑"/>
                <w:bdr w:val="none" w:color="auto" w:sz="0" w:space="0"/>
              </w:rPr>
              <w:t>建设年限</w:t>
            </w:r>
          </w:p>
        </w:tc>
        <w:tc>
          <w:tcPr>
            <w:tcW w:w="112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8" w:lineRule="atLeast"/>
              <w:ind w:left="0" w:right="0"/>
            </w:pPr>
            <w:r>
              <w:rPr>
                <w:rFonts w:hint="eastAsia" w:ascii="微软雅黑" w:hAnsi="微软雅黑" w:eastAsia="微软雅黑" w:cs="微软雅黑"/>
                <w:bdr w:val="none" w:color="auto" w:sz="0" w:space="0"/>
              </w:rPr>
              <w:t>总投资（亿元）</w:t>
            </w:r>
          </w:p>
        </w:tc>
        <w:tc>
          <w:tcPr>
            <w:tcW w:w="121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8" w:lineRule="atLeast"/>
              <w:ind w:left="0" w:right="0"/>
            </w:pPr>
            <w:r>
              <w:rPr>
                <w:rFonts w:hint="eastAsia" w:ascii="微软雅黑" w:hAnsi="微软雅黑" w:eastAsia="微软雅黑" w:cs="微软雅黑"/>
                <w:bdr w:val="none" w:color="auto" w:sz="0" w:space="0"/>
              </w:rPr>
              <w:t>责任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8" w:lineRule="atLeast"/>
              <w:ind w:left="0" w:right="0"/>
            </w:pPr>
            <w:r>
              <w:rPr>
                <w:rFonts w:hint="eastAsia" w:ascii="微软雅黑" w:hAnsi="微软雅黑" w:eastAsia="微软雅黑" w:cs="微软雅黑"/>
                <w:bdr w:val="none" w:color="auto" w:sz="0" w:space="0"/>
              </w:rPr>
              <w:t>单位</w:t>
            </w:r>
          </w:p>
        </w:tc>
        <w:tc>
          <w:tcPr>
            <w:tcW w:w="265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8" w:lineRule="atLeast"/>
              <w:ind w:left="0" w:right="0"/>
            </w:pPr>
            <w:r>
              <w:rPr>
                <w:rFonts w:hint="eastAsia" w:ascii="微软雅黑" w:hAnsi="微软雅黑" w:eastAsia="微软雅黑" w:cs="微软雅黑"/>
                <w:bdr w:val="none" w:color="auto" w:sz="0" w:space="0"/>
              </w:rPr>
              <w:t>进展情况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70" w:hRule="atLeast"/>
          <w:jc w:val="center"/>
        </w:trPr>
        <w:tc>
          <w:tcPr>
            <w:tcW w:w="825" w:type="dxa"/>
            <w:tcBorders>
              <w:top w:val="nil"/>
              <w:left w:val="single" w:color="auto" w:sz="6" w:space="0"/>
              <w:bottom w:val="single" w:color="auto" w:sz="6" w:space="0"/>
              <w:right w:val="nil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8" w:lineRule="atLeast"/>
              <w:ind w:left="0" w:right="0"/>
            </w:pPr>
            <w:r>
              <w:rPr>
                <w:rFonts w:hint="eastAsia" w:ascii="微软雅黑" w:hAnsi="微软雅黑" w:eastAsia="微软雅黑" w:cs="微软雅黑"/>
                <w:bdr w:val="none" w:color="auto" w:sz="0" w:space="0"/>
              </w:rPr>
              <w:t>1</w:t>
            </w:r>
          </w:p>
        </w:tc>
        <w:tc>
          <w:tcPr>
            <w:tcW w:w="132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8" w:lineRule="atLeast"/>
              <w:ind w:left="0" w:right="0"/>
            </w:pPr>
            <w:r>
              <w:rPr>
                <w:rFonts w:hint="eastAsia" w:ascii="微软雅黑" w:hAnsi="微软雅黑" w:eastAsia="微软雅黑" w:cs="微软雅黑"/>
                <w:bdr w:val="none" w:color="auto" w:sz="0" w:space="0"/>
              </w:rPr>
              <w:t>山东济铁烟台物流园二期</w:t>
            </w:r>
          </w:p>
        </w:tc>
        <w:tc>
          <w:tcPr>
            <w:tcW w:w="3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8" w:lineRule="atLeast"/>
              <w:ind w:left="0" w:right="0"/>
            </w:pPr>
            <w:r>
              <w:rPr>
                <w:rFonts w:hint="eastAsia" w:ascii="微软雅黑" w:hAnsi="微软雅黑" w:eastAsia="微软雅黑" w:cs="微软雅黑"/>
                <w:bdr w:val="none" w:color="auto" w:sz="0" w:space="0"/>
              </w:rPr>
              <w:t>二期占地560亩，主要扩建包件功能区、建设海关监管区、公路物流、综合服务、城市配送、钢材加工等功能区，建设配套物流综合信息平台，提供货源、车源的信息及交易服务。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8" w:lineRule="atLeast"/>
              <w:ind w:left="0" w:right="0"/>
            </w:pPr>
            <w:r>
              <w:rPr>
                <w:rFonts w:hint="eastAsia" w:ascii="微软雅黑" w:hAnsi="微软雅黑" w:eastAsia="微软雅黑" w:cs="微软雅黑"/>
                <w:bdr w:val="none" w:color="auto" w:sz="0" w:space="0"/>
              </w:rPr>
              <w:t>福山区政府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8" w:lineRule="atLeast"/>
              <w:ind w:left="0" w:right="0"/>
            </w:pPr>
            <w:r>
              <w:rPr>
                <w:rFonts w:hint="eastAsia" w:ascii="微软雅黑" w:hAnsi="微软雅黑" w:eastAsia="微软雅黑" w:cs="微软雅黑"/>
                <w:bdr w:val="none" w:color="auto" w:sz="0" w:space="0"/>
              </w:rPr>
              <w:t>福山区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8" w:lineRule="atLeast"/>
              <w:ind w:left="0" w:right="0"/>
            </w:pPr>
            <w:r>
              <w:rPr>
                <w:rFonts w:hint="eastAsia" w:ascii="微软雅黑" w:hAnsi="微软雅黑" w:eastAsia="微软雅黑" w:cs="微软雅黑"/>
                <w:bdr w:val="none" w:color="auto" w:sz="0" w:space="0"/>
              </w:rPr>
              <w:t>2023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8" w:lineRule="atLeast"/>
              <w:ind w:left="0" w:right="0"/>
            </w:pPr>
            <w:r>
              <w:rPr>
                <w:rFonts w:hint="eastAsia" w:ascii="微软雅黑" w:hAnsi="微软雅黑" w:eastAsia="微软雅黑" w:cs="微软雅黑"/>
                <w:bdr w:val="none" w:color="auto" w:sz="0" w:space="0"/>
              </w:rPr>
              <w:t>10</w:t>
            </w:r>
          </w:p>
        </w:tc>
        <w:tc>
          <w:tcPr>
            <w:tcW w:w="121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8" w:lineRule="atLeast"/>
              <w:ind w:left="0" w:right="0"/>
            </w:pPr>
            <w:r>
              <w:rPr>
                <w:rFonts w:hint="eastAsia" w:ascii="微软雅黑" w:hAnsi="微软雅黑" w:eastAsia="微软雅黑" w:cs="微软雅黑"/>
                <w:bdr w:val="none" w:color="auto" w:sz="0" w:space="0"/>
              </w:rPr>
              <w:t>福山区政府</w:t>
            </w:r>
          </w:p>
        </w:tc>
        <w:tc>
          <w:tcPr>
            <w:tcW w:w="265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8" w:lineRule="atLeast"/>
              <w:ind w:left="0" w:right="0"/>
            </w:pPr>
            <w:r>
              <w:rPr>
                <w:rFonts w:hint="eastAsia" w:ascii="微软雅黑" w:hAnsi="微软雅黑" w:eastAsia="微软雅黑" w:cs="微软雅黑"/>
                <w:bdr w:val="none" w:color="auto" w:sz="0" w:space="0"/>
              </w:rPr>
              <w:t>未启动。福山正在谋划搬迁。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740" w:hRule="atLeast"/>
          <w:jc w:val="center"/>
        </w:trPr>
        <w:tc>
          <w:tcPr>
            <w:tcW w:w="825" w:type="dxa"/>
            <w:tcBorders>
              <w:top w:val="nil"/>
              <w:left w:val="single" w:color="auto" w:sz="6" w:space="0"/>
              <w:bottom w:val="single" w:color="auto" w:sz="6" w:space="0"/>
              <w:right w:val="nil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8" w:lineRule="atLeast"/>
              <w:ind w:left="0" w:right="0"/>
            </w:pPr>
            <w:r>
              <w:rPr>
                <w:rFonts w:hint="eastAsia" w:ascii="微软雅黑" w:hAnsi="微软雅黑" w:eastAsia="微软雅黑" w:cs="微软雅黑"/>
                <w:bdr w:val="none" w:color="auto" w:sz="0" w:space="0"/>
              </w:rPr>
              <w:t>2</w:t>
            </w:r>
          </w:p>
        </w:tc>
        <w:tc>
          <w:tcPr>
            <w:tcW w:w="132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8" w:lineRule="atLeast"/>
              <w:ind w:left="0" w:right="0"/>
            </w:pPr>
            <w:r>
              <w:rPr>
                <w:rFonts w:hint="eastAsia" w:ascii="微软雅黑" w:hAnsi="微软雅黑" w:eastAsia="微软雅黑" w:cs="微软雅黑"/>
                <w:bdr w:val="none" w:color="auto" w:sz="0" w:space="0"/>
              </w:rPr>
              <w:t>烟台万华海水淡化项目</w:t>
            </w:r>
          </w:p>
        </w:tc>
        <w:tc>
          <w:tcPr>
            <w:tcW w:w="3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8" w:lineRule="atLeast"/>
              <w:ind w:left="0" w:right="0"/>
            </w:pPr>
            <w:r>
              <w:rPr>
                <w:rFonts w:hint="eastAsia" w:ascii="微软雅黑" w:hAnsi="微软雅黑" w:eastAsia="微软雅黑" w:cs="微软雅黑"/>
                <w:bdr w:val="none" w:color="auto" w:sz="0" w:space="0"/>
              </w:rPr>
              <w:t>15万吨/日海水淡化,2.88万吨/日脱盐水，预处理装置、反渗透厂房、脱盐水厂房、取排水泵房及配套公辅设施。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8" w:lineRule="atLeast"/>
              <w:ind w:left="0" w:right="0"/>
            </w:pPr>
            <w:r>
              <w:rPr>
                <w:rFonts w:hint="eastAsia" w:ascii="微软雅黑" w:hAnsi="微软雅黑" w:eastAsia="微软雅黑" w:cs="微软雅黑"/>
                <w:bdr w:val="none" w:color="auto" w:sz="0" w:space="0"/>
              </w:rPr>
              <w:t>万华化学集团股份有限公司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8" w:lineRule="atLeast"/>
              <w:ind w:left="0" w:right="0"/>
            </w:pPr>
            <w:r>
              <w:rPr>
                <w:rFonts w:hint="eastAsia" w:ascii="微软雅黑" w:hAnsi="微软雅黑" w:eastAsia="微软雅黑" w:cs="微软雅黑"/>
                <w:bdr w:val="none" w:color="auto" w:sz="0" w:space="0"/>
              </w:rPr>
              <w:t>黄渤海新区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8" w:lineRule="atLeast"/>
              <w:ind w:left="0" w:right="0"/>
            </w:pPr>
            <w:r>
              <w:rPr>
                <w:rFonts w:hint="eastAsia" w:ascii="微软雅黑" w:hAnsi="微软雅黑" w:eastAsia="微软雅黑" w:cs="微软雅黑"/>
                <w:bdr w:val="none" w:color="auto" w:sz="0" w:space="0"/>
              </w:rPr>
              <w:t>2020-2022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8" w:lineRule="atLeast"/>
              <w:ind w:left="0" w:right="0"/>
            </w:pPr>
            <w:r>
              <w:rPr>
                <w:rFonts w:hint="eastAsia" w:ascii="微软雅黑" w:hAnsi="微软雅黑" w:eastAsia="微软雅黑" w:cs="微软雅黑"/>
                <w:bdr w:val="none" w:color="auto" w:sz="0" w:space="0"/>
              </w:rPr>
              <w:t>15</w:t>
            </w:r>
          </w:p>
        </w:tc>
        <w:tc>
          <w:tcPr>
            <w:tcW w:w="1215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8" w:lineRule="atLeast"/>
              <w:ind w:left="0" w:right="0"/>
            </w:pPr>
            <w:r>
              <w:rPr>
                <w:rFonts w:hint="eastAsia" w:ascii="微软雅黑" w:hAnsi="微软雅黑" w:eastAsia="微软雅黑" w:cs="微软雅黑"/>
                <w:bdr w:val="none" w:color="auto" w:sz="0" w:space="0"/>
              </w:rPr>
              <w:t>黄渤海新区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8" w:lineRule="atLeast"/>
              <w:ind w:left="0" w:right="0"/>
            </w:pPr>
            <w:r>
              <w:rPr>
                <w:rFonts w:hint="eastAsia" w:ascii="微软雅黑" w:hAnsi="微软雅黑" w:eastAsia="微软雅黑" w:cs="微软雅黑"/>
                <w:bdr w:val="none" w:color="auto" w:sz="0" w:space="0"/>
              </w:rPr>
              <w:t>管委</w:t>
            </w:r>
          </w:p>
        </w:tc>
        <w:tc>
          <w:tcPr>
            <w:tcW w:w="265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8" w:lineRule="atLeast"/>
              <w:ind w:left="0" w:right="0"/>
            </w:pPr>
            <w:r>
              <w:rPr>
                <w:rFonts w:hint="eastAsia" w:ascii="微软雅黑" w:hAnsi="微软雅黑" w:eastAsia="微软雅黑" w:cs="微软雅黑"/>
                <w:bdr w:val="none" w:color="auto" w:sz="0" w:space="0"/>
              </w:rPr>
              <w:t>未启动。集团战略调整，新上河海综合智慧能源项目，解决了循环水难题，无需再实施海水淡化项目。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890" w:hRule="atLeast"/>
          <w:jc w:val="center"/>
        </w:trPr>
        <w:tc>
          <w:tcPr>
            <w:tcW w:w="825" w:type="dxa"/>
            <w:tcBorders>
              <w:top w:val="nil"/>
              <w:left w:val="single" w:color="auto" w:sz="6" w:space="0"/>
              <w:bottom w:val="single" w:color="auto" w:sz="6" w:space="0"/>
              <w:right w:val="nil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8" w:lineRule="atLeast"/>
              <w:ind w:left="0" w:right="0"/>
            </w:pPr>
            <w:r>
              <w:rPr>
                <w:rFonts w:hint="eastAsia" w:ascii="微软雅黑" w:hAnsi="微软雅黑" w:eastAsia="微软雅黑" w:cs="微软雅黑"/>
                <w:bdr w:val="none" w:color="auto" w:sz="0" w:space="0"/>
              </w:rPr>
              <w:t>3</w:t>
            </w:r>
          </w:p>
        </w:tc>
        <w:tc>
          <w:tcPr>
            <w:tcW w:w="132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8" w:lineRule="atLeast"/>
              <w:ind w:left="0" w:right="0"/>
            </w:pPr>
            <w:r>
              <w:rPr>
                <w:rFonts w:hint="eastAsia" w:ascii="微软雅黑" w:hAnsi="微软雅黑" w:eastAsia="微软雅黑" w:cs="微软雅黑"/>
                <w:bdr w:val="none" w:color="auto" w:sz="0" w:space="0"/>
              </w:rPr>
              <w:t>中国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8" w:lineRule="atLeast"/>
              <w:ind w:left="0" w:right="0"/>
            </w:pPr>
            <w:r>
              <w:rPr>
                <w:rFonts w:hint="eastAsia" w:ascii="微软雅黑" w:hAnsi="微软雅黑" w:eastAsia="微软雅黑" w:cs="微软雅黑"/>
                <w:bdr w:val="none" w:color="auto" w:sz="0" w:space="0"/>
              </w:rPr>
              <w:t>农业科学院农业科创中心</w:t>
            </w:r>
          </w:p>
        </w:tc>
        <w:tc>
          <w:tcPr>
            <w:tcW w:w="3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8" w:lineRule="atLeast"/>
              <w:ind w:left="0" w:right="0"/>
            </w:pPr>
            <w:r>
              <w:rPr>
                <w:rFonts w:hint="eastAsia" w:ascii="微软雅黑" w:hAnsi="微软雅黑" w:eastAsia="微软雅黑" w:cs="微软雅黑"/>
                <w:bdr w:val="none" w:color="auto" w:sz="0" w:space="0"/>
              </w:rPr>
              <w:t>建设面积10万平方米的办公、实验、培训、成果展示、产业孵化等场地；建设2000亩的农业科研试验基地；构建国内领先的现代果树、蔬菜、加工等农业研究机构。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8" w:lineRule="atLeast"/>
              <w:ind w:left="0" w:right="0"/>
            </w:pPr>
            <w:r>
              <w:rPr>
                <w:rFonts w:hint="eastAsia" w:ascii="微软雅黑" w:hAnsi="微软雅黑" w:eastAsia="微软雅黑" w:cs="微软雅黑"/>
                <w:bdr w:val="none" w:color="auto" w:sz="0" w:space="0"/>
              </w:rPr>
              <w:t>烟台农科院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8" w:lineRule="atLeast"/>
              <w:ind w:left="0" w:right="0"/>
            </w:pPr>
            <w:r>
              <w:rPr>
                <w:rFonts w:hint="eastAsia" w:ascii="微软雅黑" w:hAnsi="微软雅黑" w:eastAsia="微软雅黑" w:cs="微软雅黑"/>
                <w:bdr w:val="none" w:color="auto" w:sz="0" w:space="0"/>
              </w:rPr>
              <w:t>待定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8" w:lineRule="atLeast"/>
              <w:ind w:left="0" w:right="0"/>
            </w:pPr>
            <w:r>
              <w:rPr>
                <w:rFonts w:hint="eastAsia" w:ascii="微软雅黑" w:hAnsi="微软雅黑" w:eastAsia="微软雅黑" w:cs="微软雅黑"/>
                <w:bdr w:val="none" w:color="auto" w:sz="0" w:space="0"/>
              </w:rPr>
              <w:t>2021-2025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8" w:lineRule="atLeast"/>
              <w:ind w:left="0" w:right="0"/>
            </w:pPr>
            <w:r>
              <w:rPr>
                <w:rFonts w:hint="eastAsia" w:ascii="微软雅黑" w:hAnsi="微软雅黑" w:eastAsia="微软雅黑" w:cs="微软雅黑"/>
                <w:bdr w:val="none" w:color="auto" w:sz="0" w:space="0"/>
              </w:rPr>
              <w:t>30</w:t>
            </w:r>
          </w:p>
        </w:tc>
        <w:tc>
          <w:tcPr>
            <w:tcW w:w="1215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8" w:lineRule="atLeast"/>
              <w:ind w:left="0" w:right="0"/>
            </w:pPr>
            <w:r>
              <w:rPr>
                <w:rFonts w:hint="eastAsia" w:ascii="微软雅黑" w:hAnsi="微软雅黑" w:eastAsia="微软雅黑" w:cs="微软雅黑"/>
                <w:bdr w:val="none" w:color="auto" w:sz="0" w:space="0"/>
              </w:rPr>
              <w:t>烟台农科院</w:t>
            </w:r>
          </w:p>
        </w:tc>
        <w:tc>
          <w:tcPr>
            <w:tcW w:w="265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8" w:lineRule="atLeast"/>
              <w:ind w:left="0" w:right="0"/>
            </w:pPr>
            <w:r>
              <w:rPr>
                <w:rFonts w:hint="eastAsia" w:ascii="微软雅黑" w:hAnsi="微软雅黑" w:eastAsia="微软雅黑" w:cs="微软雅黑"/>
                <w:bdr w:val="none" w:color="auto" w:sz="0" w:space="0"/>
              </w:rPr>
              <w:t>未启动。因中国农科院决策调整，取消原在烟台布局的计划。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725" w:hRule="atLeast"/>
          <w:jc w:val="center"/>
        </w:trPr>
        <w:tc>
          <w:tcPr>
            <w:tcW w:w="825" w:type="dxa"/>
            <w:tcBorders>
              <w:top w:val="nil"/>
              <w:left w:val="single" w:color="auto" w:sz="6" w:space="0"/>
              <w:bottom w:val="single" w:color="auto" w:sz="6" w:space="0"/>
              <w:right w:val="nil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8" w:lineRule="atLeast"/>
              <w:ind w:left="0" w:right="0"/>
            </w:pPr>
            <w:r>
              <w:rPr>
                <w:rFonts w:hint="eastAsia" w:ascii="微软雅黑" w:hAnsi="微软雅黑" w:eastAsia="微软雅黑" w:cs="微软雅黑"/>
                <w:bdr w:val="none" w:color="auto" w:sz="0" w:space="0"/>
              </w:rPr>
              <w:t>4</w:t>
            </w:r>
          </w:p>
        </w:tc>
        <w:tc>
          <w:tcPr>
            <w:tcW w:w="132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8" w:lineRule="atLeast"/>
              <w:ind w:left="0" w:right="0"/>
            </w:pPr>
            <w:r>
              <w:rPr>
                <w:rFonts w:hint="eastAsia" w:ascii="微软雅黑" w:hAnsi="微软雅黑" w:eastAsia="微软雅黑" w:cs="微软雅黑"/>
                <w:bdr w:val="none" w:color="auto" w:sz="0" w:space="0"/>
              </w:rPr>
              <w:t>海工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8" w:lineRule="atLeast"/>
              <w:ind w:left="0" w:right="0"/>
            </w:pPr>
            <w:r>
              <w:rPr>
                <w:rFonts w:hint="eastAsia" w:ascii="微软雅黑" w:hAnsi="微软雅黑" w:eastAsia="微软雅黑" w:cs="微软雅黑"/>
                <w:bdr w:val="none" w:color="auto" w:sz="0" w:space="0"/>
              </w:rPr>
              <w:t>装备陆海联调综合试验场</w:t>
            </w:r>
          </w:p>
        </w:tc>
        <w:tc>
          <w:tcPr>
            <w:tcW w:w="3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8" w:lineRule="atLeast"/>
              <w:ind w:left="0" w:right="0"/>
            </w:pPr>
            <w:r>
              <w:rPr>
                <w:rFonts w:hint="eastAsia" w:ascii="微软雅黑" w:hAnsi="微软雅黑" w:eastAsia="微软雅黑" w:cs="微软雅黑"/>
                <w:bdr w:val="none" w:color="auto" w:sz="0" w:space="0"/>
              </w:rPr>
              <w:t>主要建设海工装备陆地研究测试中心、联调码头、试验保障船、海上综合测试场及大数据中心等。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8" w:lineRule="atLeast"/>
              <w:ind w:left="0" w:right="0"/>
            </w:pPr>
            <w:r>
              <w:rPr>
                <w:rFonts w:hint="eastAsia" w:ascii="微软雅黑" w:hAnsi="微软雅黑" w:eastAsia="微软雅黑" w:cs="微软雅黑"/>
                <w:bdr w:val="none" w:color="auto" w:sz="0" w:space="0"/>
              </w:rPr>
              <w:t>哈尔滨工程大学烟台研究院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8" w:lineRule="atLeast"/>
              <w:ind w:left="0" w:right="0"/>
            </w:pPr>
            <w:r>
              <w:rPr>
                <w:rFonts w:hint="eastAsia" w:ascii="微软雅黑" w:hAnsi="微软雅黑" w:eastAsia="微软雅黑" w:cs="微软雅黑"/>
                <w:bdr w:val="none" w:color="auto" w:sz="0" w:space="0"/>
              </w:rPr>
              <w:t>黄渤海新区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8" w:lineRule="atLeast"/>
              <w:ind w:left="0" w:right="0"/>
            </w:pPr>
            <w:r>
              <w:rPr>
                <w:rFonts w:hint="eastAsia" w:ascii="微软雅黑" w:hAnsi="微软雅黑" w:eastAsia="微软雅黑" w:cs="微软雅黑"/>
                <w:bdr w:val="none" w:color="auto" w:sz="0" w:space="0"/>
              </w:rPr>
              <w:t>2021-2031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8" w:lineRule="atLeast"/>
              <w:ind w:left="0" w:right="0"/>
            </w:pPr>
            <w:r>
              <w:rPr>
                <w:rFonts w:hint="eastAsia" w:ascii="微软雅黑" w:hAnsi="微软雅黑" w:eastAsia="微软雅黑" w:cs="微软雅黑"/>
                <w:bdr w:val="none" w:color="auto" w:sz="0" w:space="0"/>
              </w:rPr>
              <w:t>15</w:t>
            </w:r>
          </w:p>
        </w:tc>
        <w:tc>
          <w:tcPr>
            <w:tcW w:w="1215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8" w:lineRule="atLeast"/>
              <w:ind w:left="0" w:right="0"/>
            </w:pPr>
            <w:r>
              <w:rPr>
                <w:rFonts w:hint="eastAsia" w:ascii="微软雅黑" w:hAnsi="微软雅黑" w:eastAsia="微软雅黑" w:cs="微软雅黑"/>
                <w:bdr w:val="none" w:color="auto" w:sz="0" w:space="0"/>
              </w:rPr>
              <w:t>黄渤海新区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8" w:lineRule="atLeast"/>
              <w:ind w:left="0" w:right="0"/>
            </w:pPr>
            <w:r>
              <w:rPr>
                <w:rFonts w:hint="eastAsia" w:ascii="微软雅黑" w:hAnsi="微软雅黑" w:eastAsia="微软雅黑" w:cs="微软雅黑"/>
                <w:bdr w:val="none" w:color="auto" w:sz="0" w:space="0"/>
              </w:rPr>
              <w:t>管委</w:t>
            </w:r>
          </w:p>
        </w:tc>
        <w:tc>
          <w:tcPr>
            <w:tcW w:w="265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8" w:lineRule="atLeast"/>
              <w:ind w:left="0" w:right="0"/>
            </w:pPr>
            <w:r>
              <w:rPr>
                <w:rFonts w:hint="eastAsia" w:ascii="微软雅黑" w:hAnsi="微软雅黑" w:eastAsia="微软雅黑" w:cs="微软雅黑"/>
                <w:bdr w:val="none" w:color="auto" w:sz="0" w:space="0"/>
              </w:rPr>
              <w:t>未启动。因资金困难未取得实质进展。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65" w:hRule="atLeast"/>
          <w:jc w:val="center"/>
        </w:trPr>
        <w:tc>
          <w:tcPr>
            <w:tcW w:w="825" w:type="dxa"/>
            <w:tcBorders>
              <w:top w:val="nil"/>
              <w:left w:val="single" w:color="auto" w:sz="6" w:space="0"/>
              <w:bottom w:val="single" w:color="auto" w:sz="6" w:space="0"/>
              <w:right w:val="nil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8" w:lineRule="atLeast"/>
              <w:ind w:left="0" w:right="0"/>
            </w:pPr>
            <w:r>
              <w:rPr>
                <w:rFonts w:hint="eastAsia" w:ascii="微软雅黑" w:hAnsi="微软雅黑" w:eastAsia="微软雅黑" w:cs="微软雅黑"/>
                <w:bdr w:val="none" w:color="auto" w:sz="0" w:space="0"/>
              </w:rPr>
              <w:t>5</w:t>
            </w:r>
          </w:p>
        </w:tc>
        <w:tc>
          <w:tcPr>
            <w:tcW w:w="132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8" w:lineRule="atLeast"/>
              <w:ind w:left="0" w:right="0"/>
            </w:pPr>
            <w:r>
              <w:rPr>
                <w:rFonts w:hint="eastAsia" w:ascii="微软雅黑" w:hAnsi="微软雅黑" w:eastAsia="微软雅黑" w:cs="微软雅黑"/>
                <w:bdr w:val="none" w:color="auto" w:sz="0" w:space="0"/>
              </w:rPr>
              <w:t>山东硅基粒子光子探测器特殊芯片研究基地</w:t>
            </w:r>
          </w:p>
        </w:tc>
        <w:tc>
          <w:tcPr>
            <w:tcW w:w="3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8" w:lineRule="atLeast"/>
              <w:ind w:left="0" w:right="0"/>
            </w:pPr>
            <w:r>
              <w:rPr>
                <w:rFonts w:hint="eastAsia" w:ascii="微软雅黑" w:hAnsi="微软雅黑" w:eastAsia="微软雅黑" w:cs="微软雅黑"/>
                <w:bdr w:val="none" w:color="auto" w:sz="0" w:space="0"/>
              </w:rPr>
              <w:t>建设硅基粒子光子探测器特殊芯片研究中心、硅基粒子光子探测器特殊芯片工艺线制作中心、硅基粒子光子探测器特殊芯片应用中心、硅基粒子光子探测器特殊芯片仪器终端研发制造中心。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8" w:lineRule="atLeast"/>
              <w:ind w:left="0" w:right="0"/>
            </w:pPr>
            <w:r>
              <w:rPr>
                <w:rFonts w:hint="eastAsia" w:ascii="微软雅黑" w:hAnsi="微软雅黑" w:eastAsia="微软雅黑" w:cs="微软雅黑"/>
                <w:bdr w:val="none" w:color="auto" w:sz="0" w:space="0"/>
              </w:rPr>
              <w:t>鲁东大学/烟台高新区半导体光电产业园区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8" w:lineRule="atLeast"/>
              <w:ind w:left="0" w:right="0"/>
            </w:pPr>
            <w:r>
              <w:rPr>
                <w:rFonts w:hint="eastAsia" w:ascii="微软雅黑" w:hAnsi="微软雅黑" w:eastAsia="微软雅黑" w:cs="微软雅黑"/>
                <w:bdr w:val="none" w:color="auto" w:sz="0" w:space="0"/>
              </w:rPr>
              <w:t>高新区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8" w:lineRule="atLeast"/>
              <w:ind w:left="0" w:right="0"/>
            </w:pPr>
            <w:r>
              <w:rPr>
                <w:rFonts w:hint="eastAsia" w:ascii="微软雅黑" w:hAnsi="微软雅黑" w:eastAsia="微软雅黑" w:cs="微软雅黑"/>
                <w:bdr w:val="none" w:color="auto" w:sz="0" w:space="0"/>
              </w:rPr>
              <w:t>2020-2024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8" w:lineRule="atLeast"/>
              <w:ind w:left="0" w:right="0"/>
            </w:pPr>
            <w:r>
              <w:rPr>
                <w:rFonts w:hint="eastAsia" w:ascii="微软雅黑" w:hAnsi="微软雅黑" w:eastAsia="微软雅黑" w:cs="微软雅黑"/>
                <w:bdr w:val="none" w:color="auto" w:sz="0" w:space="0"/>
              </w:rPr>
              <w:t>10</w:t>
            </w:r>
          </w:p>
        </w:tc>
        <w:tc>
          <w:tcPr>
            <w:tcW w:w="1215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8" w:lineRule="atLeast"/>
              <w:ind w:left="0" w:right="0"/>
            </w:pPr>
            <w:r>
              <w:rPr>
                <w:rFonts w:hint="eastAsia" w:ascii="微软雅黑" w:hAnsi="微软雅黑" w:eastAsia="微软雅黑" w:cs="微软雅黑"/>
                <w:bdr w:val="none" w:color="auto" w:sz="0" w:space="0"/>
              </w:rPr>
              <w:t>高新区管委</w:t>
            </w:r>
          </w:p>
        </w:tc>
        <w:tc>
          <w:tcPr>
            <w:tcW w:w="265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8" w:lineRule="atLeast"/>
              <w:ind w:left="0" w:right="0"/>
            </w:pPr>
            <w:r>
              <w:rPr>
                <w:rFonts w:hint="eastAsia" w:ascii="微软雅黑" w:hAnsi="微软雅黑" w:eastAsia="微软雅黑" w:cs="微软雅黑"/>
                <w:bdr w:val="none" w:color="auto" w:sz="0" w:space="0"/>
              </w:rPr>
              <w:t>未启动。由于技术限制，国内无法找到对晶圆注入8E19的硼、磷浓度工艺的厂家，致使探测器芯片无法达到对应灵敏度，致项目停止。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605" w:hRule="atLeast"/>
          <w:jc w:val="center"/>
        </w:trPr>
        <w:tc>
          <w:tcPr>
            <w:tcW w:w="825" w:type="dxa"/>
            <w:tcBorders>
              <w:top w:val="nil"/>
              <w:left w:val="single" w:color="auto" w:sz="6" w:space="0"/>
              <w:bottom w:val="single" w:color="auto" w:sz="6" w:space="0"/>
              <w:right w:val="nil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8" w:lineRule="atLeast"/>
              <w:ind w:left="0" w:right="0"/>
            </w:pPr>
            <w:r>
              <w:rPr>
                <w:rFonts w:hint="eastAsia" w:ascii="微软雅黑" w:hAnsi="微软雅黑" w:eastAsia="微软雅黑" w:cs="微软雅黑"/>
                <w:bdr w:val="none" w:color="auto" w:sz="0" w:space="0"/>
              </w:rPr>
              <w:t>6</w:t>
            </w:r>
          </w:p>
        </w:tc>
        <w:tc>
          <w:tcPr>
            <w:tcW w:w="132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8" w:lineRule="atLeast"/>
              <w:ind w:left="0" w:right="0"/>
            </w:pPr>
            <w:r>
              <w:rPr>
                <w:rFonts w:hint="eastAsia" w:ascii="微软雅黑" w:hAnsi="微软雅黑" w:eastAsia="微软雅黑" w:cs="微软雅黑"/>
                <w:bdr w:val="none" w:color="auto" w:sz="0" w:space="0"/>
              </w:rPr>
              <w:t>烟台港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8" w:lineRule="atLeast"/>
              <w:ind w:left="0" w:right="0"/>
            </w:pPr>
            <w:r>
              <w:rPr>
                <w:rFonts w:hint="eastAsia" w:ascii="微软雅黑" w:hAnsi="微软雅黑" w:eastAsia="微软雅黑" w:cs="微软雅黑"/>
                <w:bdr w:val="none" w:color="auto" w:sz="0" w:space="0"/>
              </w:rPr>
              <w:t>芝罘湾港区接轨珠烟线</w:t>
            </w:r>
          </w:p>
        </w:tc>
        <w:tc>
          <w:tcPr>
            <w:tcW w:w="3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8" w:lineRule="atLeast"/>
              <w:ind w:left="0" w:right="0"/>
            </w:pPr>
            <w:r>
              <w:rPr>
                <w:rFonts w:hint="eastAsia" w:ascii="微软雅黑" w:hAnsi="微软雅黑" w:eastAsia="微软雅黑" w:cs="微软雅黑"/>
                <w:bdr w:val="none" w:color="auto" w:sz="0" w:space="0"/>
              </w:rPr>
              <w:t>线路全长约8公里，新设到发场1座，设到发线4条；对既有烟台北站及港内相关线路进行改造。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8" w:lineRule="atLeast"/>
              <w:ind w:left="0" w:right="0"/>
            </w:pPr>
            <w:r>
              <w:rPr>
                <w:rFonts w:hint="eastAsia" w:ascii="微软雅黑" w:hAnsi="微软雅黑" w:eastAsia="微软雅黑" w:cs="微软雅黑"/>
                <w:bdr w:val="none" w:color="auto" w:sz="0" w:space="0"/>
              </w:rPr>
              <w:t>山东港口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8" w:lineRule="atLeast"/>
              <w:ind w:left="0" w:right="0"/>
            </w:pPr>
            <w:r>
              <w:rPr>
                <w:rFonts w:hint="eastAsia" w:ascii="微软雅黑" w:hAnsi="微软雅黑" w:eastAsia="微软雅黑" w:cs="微软雅黑"/>
                <w:bdr w:val="none" w:color="auto" w:sz="0" w:space="0"/>
              </w:rPr>
              <w:t>烟台港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8" w:lineRule="atLeast"/>
              <w:ind w:left="0" w:right="0"/>
            </w:pPr>
            <w:r>
              <w:rPr>
                <w:rFonts w:hint="eastAsia" w:ascii="微软雅黑" w:hAnsi="微软雅黑" w:eastAsia="微软雅黑" w:cs="微软雅黑"/>
                <w:bdr w:val="none" w:color="auto" w:sz="0" w:space="0"/>
              </w:rPr>
              <w:t>芝罘区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8" w:lineRule="atLeast"/>
              <w:ind w:left="0" w:right="0"/>
            </w:pPr>
            <w:r>
              <w:rPr>
                <w:rFonts w:hint="eastAsia" w:ascii="微软雅黑" w:hAnsi="微软雅黑" w:eastAsia="微软雅黑" w:cs="微软雅黑"/>
                <w:bdr w:val="none" w:color="auto" w:sz="0" w:space="0"/>
              </w:rPr>
              <w:t>2022-2024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8" w:lineRule="atLeast"/>
              <w:ind w:left="0" w:right="0"/>
            </w:pPr>
            <w:r>
              <w:rPr>
                <w:rFonts w:hint="eastAsia" w:ascii="微软雅黑" w:hAnsi="微软雅黑" w:eastAsia="微软雅黑" w:cs="微软雅黑"/>
                <w:bdr w:val="none" w:color="auto" w:sz="0" w:space="0"/>
              </w:rPr>
              <w:t>4</w:t>
            </w:r>
          </w:p>
        </w:tc>
        <w:tc>
          <w:tcPr>
            <w:tcW w:w="1215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8" w:lineRule="atLeast"/>
              <w:ind w:left="0" w:right="0"/>
            </w:pPr>
            <w:r>
              <w:rPr>
                <w:rFonts w:hint="eastAsia" w:ascii="微软雅黑" w:hAnsi="微软雅黑" w:eastAsia="微软雅黑" w:cs="微软雅黑"/>
                <w:bdr w:val="none" w:color="auto" w:sz="0" w:space="0"/>
              </w:rPr>
              <w:t>芝罘区政府</w:t>
            </w:r>
          </w:p>
        </w:tc>
        <w:tc>
          <w:tcPr>
            <w:tcW w:w="265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8" w:lineRule="atLeast"/>
              <w:ind w:left="0" w:right="0"/>
            </w:pPr>
            <w:r>
              <w:rPr>
                <w:rFonts w:hint="eastAsia" w:ascii="微软雅黑" w:hAnsi="微软雅黑" w:eastAsia="微软雅黑" w:cs="微软雅黑"/>
                <w:bdr w:val="none" w:color="auto" w:sz="0" w:space="0"/>
              </w:rPr>
              <w:t>山东港口烟台港战略调整，取消该项目。</w:t>
            </w:r>
          </w:p>
        </w:tc>
      </w:tr>
    </w:tbl>
    <w:p>
      <w:pPr>
        <w:pStyle w:val="4"/>
        <w:keepNext w:val="0"/>
        <w:keepLines w:val="0"/>
        <w:widowControl/>
        <w:suppressLineNumbers w:val="0"/>
        <w:spacing w:before="0" w:beforeAutospacing="0" w:after="0" w:afterAutospacing="0" w:line="368" w:lineRule="atLeast"/>
        <w:ind w:left="0" w:right="0"/>
      </w:pPr>
    </w:p>
    <w:p>
      <w:pPr>
        <w:tabs>
          <w:tab w:val="left" w:pos="2121"/>
        </w:tabs>
        <w:bidi w:val="0"/>
        <w:jc w:val="left"/>
        <w:rPr>
          <w:rFonts w:hint="eastAsia" w:ascii="微软雅黑" w:hAnsi="微软雅黑" w:eastAsia="微软雅黑" w:cs="微软雅黑"/>
          <w:sz w:val="22"/>
          <w:szCs w:val="22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ZmMzM5ZTM0ZDMwMTU4YjZhOTlhZmQwZjQxMTk3MDQifQ=="/>
  </w:docVars>
  <w:rsids>
    <w:rsidRoot w:val="4D341607"/>
    <w:rsid w:val="09696348"/>
    <w:rsid w:val="0C3E207C"/>
    <w:rsid w:val="1451659C"/>
    <w:rsid w:val="154558F7"/>
    <w:rsid w:val="1C7E1010"/>
    <w:rsid w:val="26F251F5"/>
    <w:rsid w:val="28E678B9"/>
    <w:rsid w:val="339334B2"/>
    <w:rsid w:val="3598340C"/>
    <w:rsid w:val="3D0C7EAE"/>
    <w:rsid w:val="40E87FBB"/>
    <w:rsid w:val="42952BE3"/>
    <w:rsid w:val="43EC28A9"/>
    <w:rsid w:val="46794B93"/>
    <w:rsid w:val="4BEF66AF"/>
    <w:rsid w:val="4D341607"/>
    <w:rsid w:val="56654CBF"/>
    <w:rsid w:val="56B43F1B"/>
    <w:rsid w:val="72B1108D"/>
    <w:rsid w:val="75706FDE"/>
    <w:rsid w:val="7691545E"/>
    <w:rsid w:val="7B4E0760"/>
    <w:rsid w:val="7D9F66B2"/>
    <w:rsid w:val="7DEF0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  <w:szCs w:val="24"/>
    </w:r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Hyperlink"/>
    <w:basedOn w:val="6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304</TotalTime>
  <ScaleCrop>false</ScaleCrop>
  <LinksUpToDate>false</LinksUpToDate>
  <CharactersWithSpaces>0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2022-11-12T04:14:00Z</dcterms:created>
  <dc:creator>Administrator</dc:creator>
  <cp:lastModifiedBy>Administrator</cp:lastModifiedBy>
  <dcterms:modified xsi:type="dcterms:W3CDTF">2022-11-15T07:17:27Z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B58B6A2B9274427DB9B86B01B1DDA388</vt:lpwstr>
  </property>
</Properties>
</file>