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color w:val="000000"/>
        </w:rPr>
      </w:pPr>
      <w:r>
        <w:rPr>
          <w:rFonts w:hint="eastAsia" w:ascii="黑体" w:hAnsi="黑体" w:eastAsia="黑体" w:cs="黑体"/>
          <w:color w:val="000000"/>
        </w:rPr>
        <w:t>附件6</w:t>
      </w:r>
    </w:p>
    <w:p>
      <w:pPr>
        <w:spacing w:before="289" w:beforeLines="50" w:after="289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市区排水和污水设施管理职责调整明细表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89"/>
        <w:gridCol w:w="101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  <w:jc w:val="center"/>
        </w:trPr>
        <w:tc>
          <w:tcPr>
            <w:tcW w:w="2589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4"/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Style w:val="4"/>
                <w:rFonts w:hint="eastAsia" w:ascii="黑体" w:hAnsi="黑体" w:eastAsia="黑体"/>
                <w:color w:val="000000"/>
                <w:sz w:val="24"/>
              </w:rPr>
              <w:t>市级管理</w:t>
            </w:r>
          </w:p>
        </w:tc>
        <w:tc>
          <w:tcPr>
            <w:tcW w:w="10176" w:type="dxa"/>
            <w:noWrap w:val="0"/>
            <w:vAlign w:val="center"/>
          </w:tcPr>
          <w:p>
            <w:pPr>
              <w:adjustRightInd w:val="0"/>
              <w:snapToGrid w:val="0"/>
              <w:rPr>
                <w:rStyle w:val="4"/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Style w:val="4"/>
                <w:rFonts w:hint="eastAsia" w:ascii="仿宋_GB2312" w:eastAsia="仿宋_GB2312"/>
                <w:color w:val="000000"/>
                <w:sz w:val="24"/>
              </w:rPr>
              <w:t>芝罘区建成区范围内主次干道，已移交市级管理的莱山区主次干道和滨海东路、港城东大街、塔山南路等3条跨区道路的雨污水和中水设施。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2589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4"/>
                <w:rFonts w:hint="eastAsia" w:ascii="黑体" w:hAnsi="黑体" w:eastAsia="黑体"/>
                <w:color w:val="000000"/>
                <w:sz w:val="24"/>
              </w:rPr>
            </w:pPr>
          </w:p>
        </w:tc>
        <w:tc>
          <w:tcPr>
            <w:tcW w:w="10176" w:type="dxa"/>
            <w:noWrap w:val="0"/>
            <w:vAlign w:val="center"/>
          </w:tcPr>
          <w:p>
            <w:pPr>
              <w:adjustRightInd w:val="0"/>
              <w:snapToGrid w:val="0"/>
              <w:rPr>
                <w:rStyle w:val="4"/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Style w:val="4"/>
                <w:rFonts w:hint="eastAsia" w:ascii="仿宋_GB2312" w:eastAsia="仿宋_GB2312"/>
                <w:color w:val="000000"/>
                <w:sz w:val="24"/>
              </w:rPr>
              <w:t>芝罘区、莱山区19座污水泵站、10座雨水泵站及其附属设施。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2589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4"/>
                <w:rFonts w:hint="eastAsia" w:ascii="黑体" w:hAnsi="黑体" w:eastAsia="黑体"/>
                <w:color w:val="000000"/>
                <w:sz w:val="24"/>
              </w:rPr>
            </w:pPr>
          </w:p>
        </w:tc>
        <w:tc>
          <w:tcPr>
            <w:tcW w:w="10176" w:type="dxa"/>
            <w:noWrap w:val="0"/>
            <w:vAlign w:val="center"/>
          </w:tcPr>
          <w:p>
            <w:pPr>
              <w:adjustRightInd w:val="0"/>
              <w:snapToGrid w:val="0"/>
              <w:rPr>
                <w:rStyle w:val="4"/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市级</w:t>
            </w:r>
            <w:r>
              <w:rPr>
                <w:rStyle w:val="4"/>
                <w:rFonts w:hint="eastAsia" w:ascii="仿宋_GB2312" w:eastAsia="仿宋_GB2312"/>
                <w:color w:val="000000"/>
                <w:sz w:val="24"/>
              </w:rPr>
              <w:t>套子湾、辛安河、南郊等3座污水处理厂。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2589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4"/>
                <w:rFonts w:hint="eastAsia" w:ascii="黑体" w:hAnsi="黑体" w:eastAsia="黑体"/>
                <w:color w:val="000000"/>
                <w:sz w:val="24"/>
              </w:rPr>
            </w:pPr>
          </w:p>
        </w:tc>
        <w:tc>
          <w:tcPr>
            <w:tcW w:w="10176" w:type="dxa"/>
            <w:noWrap w:val="0"/>
            <w:vAlign w:val="center"/>
          </w:tcPr>
          <w:p>
            <w:pPr>
              <w:adjustRightInd w:val="0"/>
              <w:snapToGrid w:val="0"/>
              <w:rPr>
                <w:rStyle w:val="4"/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Style w:val="4"/>
                <w:rFonts w:hint="eastAsia" w:ascii="仿宋_GB2312" w:eastAsia="仿宋_GB2312"/>
                <w:color w:val="000000"/>
                <w:sz w:val="24"/>
              </w:rPr>
              <w:t>市级管理范围内的排水防汛工作。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  <w:jc w:val="center"/>
        </w:trPr>
        <w:tc>
          <w:tcPr>
            <w:tcW w:w="2589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4"/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Style w:val="4"/>
                <w:rFonts w:hint="eastAsia" w:ascii="黑体" w:hAnsi="黑体" w:eastAsia="黑体"/>
                <w:color w:val="000000"/>
                <w:sz w:val="24"/>
              </w:rPr>
              <w:t>区级管理</w:t>
            </w:r>
          </w:p>
        </w:tc>
        <w:tc>
          <w:tcPr>
            <w:tcW w:w="10176" w:type="dxa"/>
            <w:noWrap w:val="0"/>
            <w:vAlign w:val="center"/>
          </w:tcPr>
          <w:p>
            <w:pPr>
              <w:adjustRightInd w:val="0"/>
              <w:snapToGrid w:val="0"/>
              <w:rPr>
                <w:rStyle w:val="4"/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Style w:val="4"/>
                <w:rFonts w:hint="eastAsia" w:ascii="仿宋_GB2312" w:eastAsia="仿宋_GB2312"/>
                <w:color w:val="000000"/>
                <w:sz w:val="24"/>
              </w:rPr>
              <w:t>芝罘区范围内的卧龙园区、只楚园区及其下属的村居委会,黄务街道办事处、世回尧街道办事处、幸福街道办事处、芝罘岛街道办事处、凤凰台街道办事处珠玑居委会的排水设施建设管理、维护。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2589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4"/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0176" w:type="dxa"/>
            <w:noWrap w:val="0"/>
            <w:vAlign w:val="center"/>
          </w:tcPr>
          <w:p>
            <w:pPr>
              <w:adjustRightInd w:val="0"/>
              <w:snapToGrid w:val="0"/>
              <w:rPr>
                <w:rStyle w:val="4"/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Style w:val="4"/>
                <w:rFonts w:hint="eastAsia" w:ascii="仿宋_GB2312" w:eastAsia="仿宋_GB2312"/>
                <w:color w:val="000000"/>
                <w:sz w:val="24"/>
              </w:rPr>
              <w:t>各区范围内河、沟、渠、水库</w:t>
            </w:r>
            <w:r>
              <w:rPr>
                <w:rStyle w:val="4"/>
                <w:rFonts w:hint="eastAsia" w:ascii="仿宋_GB2312" w:eastAsia="仿宋_GB2312"/>
                <w:color w:val="000000"/>
                <w:sz w:val="24"/>
                <w:szCs w:val="22"/>
              </w:rPr>
              <w:t>、塘坝（</w:t>
            </w:r>
            <w:r>
              <w:rPr>
                <w:rStyle w:val="4"/>
                <w:rFonts w:hint="eastAsia" w:ascii="仿宋_GB2312" w:eastAsia="仿宋_GB2312"/>
                <w:color w:val="000000"/>
                <w:sz w:val="24"/>
                <w:szCs w:val="22"/>
                <w:lang w:eastAsia="zh-CN"/>
              </w:rPr>
              <w:t>南山公园、</w:t>
            </w:r>
            <w:r>
              <w:rPr>
                <w:rStyle w:val="4"/>
                <w:rFonts w:hint="eastAsia" w:ascii="仿宋_GB2312" w:eastAsia="仿宋_GB2312"/>
                <w:color w:val="000000"/>
                <w:sz w:val="24"/>
                <w:szCs w:val="22"/>
              </w:rPr>
              <w:t>人</w:t>
            </w:r>
            <w:r>
              <w:rPr>
                <w:rStyle w:val="4"/>
                <w:rFonts w:hint="eastAsia" w:ascii="仿宋_GB2312" w:eastAsia="仿宋_GB2312"/>
                <w:color w:val="000000"/>
                <w:sz w:val="24"/>
              </w:rPr>
              <w:t>工湖除外）按属地原则管理。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2589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4"/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0176" w:type="dxa"/>
            <w:noWrap w:val="0"/>
            <w:vAlign w:val="center"/>
          </w:tcPr>
          <w:p>
            <w:pPr>
              <w:adjustRightInd w:val="0"/>
              <w:snapToGrid w:val="0"/>
              <w:rPr>
                <w:rStyle w:val="4"/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Style w:val="4"/>
                <w:rFonts w:hint="eastAsia" w:ascii="仿宋_GB2312" w:eastAsia="仿宋_GB2312"/>
                <w:color w:val="000000"/>
                <w:sz w:val="24"/>
              </w:rPr>
              <w:t>芝罘区、莱山区按照所管辖的城市排水设施开展城市防汛工作。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2589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4"/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0176" w:type="dxa"/>
            <w:noWrap w:val="0"/>
            <w:vAlign w:val="center"/>
          </w:tcPr>
          <w:p>
            <w:pPr>
              <w:adjustRightInd w:val="0"/>
              <w:snapToGrid w:val="0"/>
              <w:rPr>
                <w:rStyle w:val="4"/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Style w:val="4"/>
                <w:rFonts w:hint="eastAsia" w:ascii="仿宋_GB2312" w:hAnsi="仿宋" w:eastAsia="仿宋_GB2312"/>
                <w:color w:val="000000"/>
                <w:sz w:val="24"/>
              </w:rPr>
              <w:t>芝罘区范围内的楼前至市政公用排水管道的雨污水管道、雨污水检查井、化粪池，其他仍按现管理体制由各区负责管理。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2589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Style w:val="4"/>
                <w:rFonts w:hint="eastAsia" w:ascii="仿宋_GB2312" w:eastAsia="仿宋_GB2312"/>
                <w:color w:val="000000"/>
                <w:sz w:val="24"/>
              </w:rPr>
            </w:pPr>
          </w:p>
        </w:tc>
        <w:tc>
          <w:tcPr>
            <w:tcW w:w="10176" w:type="dxa"/>
            <w:noWrap w:val="0"/>
            <w:vAlign w:val="center"/>
          </w:tcPr>
          <w:p>
            <w:pPr>
              <w:adjustRightInd w:val="0"/>
              <w:snapToGrid w:val="0"/>
              <w:rPr>
                <w:rStyle w:val="4"/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Style w:val="4"/>
                <w:rFonts w:hint="eastAsia" w:ascii="仿宋_GB2312" w:eastAsia="仿宋_GB2312"/>
                <w:color w:val="000000"/>
                <w:sz w:val="24"/>
              </w:rPr>
              <w:t>市级管理范围之外的其他排水设施按属地管理原则由各区负责。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D3DC9"/>
    <w:rsid w:val="556D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5"/>
    <w:semiHidden/>
    <w:qFormat/>
    <w:uiPriority w:val="0"/>
    <w:rPr>
      <w:rFonts w:ascii="Calibri" w:hAnsi="Calibri" w:eastAsia="宋体"/>
      <w:kern w:val="0"/>
      <w:sz w:val="20"/>
      <w:szCs w:val="20"/>
    </w:rPr>
  </w:style>
  <w:style w:type="paragraph" w:customStyle="1" w:styleId="5">
    <w:name w:val="UserStyle_0"/>
    <w:basedOn w:val="1"/>
    <w:link w:val="4"/>
    <w:qFormat/>
    <w:uiPriority w:val="0"/>
    <w:pPr>
      <w:widowControl/>
    </w:pPr>
    <w:rPr>
      <w:rFonts w:ascii="Calibri" w:hAnsi="Calibri" w:eastAsia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2021-12-01T07:33:00Z</dcterms:created>
  <dc:creator>Administrator</dc:creator>
  <cp:lastModifiedBy>Administrator</cp:lastModifiedBy>
  <dcterms:modified xsi:type="dcterms:W3CDTF">2021-12-01T07:34:10Z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1E408FE00BD344A9B11B4CD4604BE6D5</vt:lpwstr>
  </property>
</Properties>
</file>