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黑体" w:eastAsia="黑体"/>
          <w:color w:val="000000"/>
        </w:rPr>
      </w:pPr>
      <w:r>
        <w:rPr>
          <w:rFonts w:hint="eastAsia" w:ascii="黑体" w:eastAsia="黑体"/>
          <w:color w:val="000000"/>
        </w:rPr>
        <w:t>附件</w:t>
      </w:r>
      <w:r>
        <w:rPr>
          <w:rFonts w:ascii="黑体" w:eastAsia="黑体"/>
          <w:color w:val="000000"/>
        </w:rPr>
        <w:t>2</w:t>
      </w:r>
    </w:p>
    <w:p>
      <w:pPr>
        <w:spacing w:before="289" w:beforeLines="50" w:after="289" w:afterLines="50" w:line="560" w:lineRule="exact"/>
        <w:jc w:val="center"/>
        <w:rPr>
          <w:rFonts w:ascii="方正小标宋简体" w:hAnsi="仿宋" w:eastAsia="方正小标宋简体"/>
          <w:color w:val="000000"/>
          <w:sz w:val="44"/>
          <w:szCs w:val="44"/>
        </w:rPr>
      </w:pPr>
      <w:bookmarkStart w:id="0" w:name="_GoBack"/>
      <w:r>
        <w:rPr>
          <w:rFonts w:ascii="方正小标宋简体" w:hAnsi="仿宋" w:eastAsia="方正小标宋简体"/>
          <w:color w:val="000000"/>
          <w:sz w:val="44"/>
          <w:szCs w:val="44"/>
        </w:rPr>
        <w:t>202</w:t>
      </w:r>
      <w:r>
        <w:rPr>
          <w:rFonts w:hint="eastAsia" w:ascii="方正小标宋简体" w:hAnsi="仿宋" w:eastAsia="方正小标宋简体"/>
          <w:color w:val="000000"/>
          <w:sz w:val="44"/>
          <w:szCs w:val="44"/>
        </w:rPr>
        <w:t>1年《政府工作报告》重点工作推进计划表</w:t>
      </w:r>
      <w:bookmarkEnd w:id="0"/>
    </w:p>
    <w:p>
      <w:pPr>
        <w:spacing w:line="560" w:lineRule="exact"/>
        <w:ind w:firstLine="138" w:firstLineChars="50"/>
        <w:rPr>
          <w:rFonts w:ascii="楷体_GB2312" w:hAnsi="仿宋" w:eastAsia="楷体_GB2312"/>
          <w:color w:val="000000"/>
          <w:sz w:val="28"/>
          <w:szCs w:val="28"/>
        </w:rPr>
      </w:pPr>
      <w:r>
        <w:rPr>
          <w:rFonts w:hint="eastAsia" w:ascii="楷体_GB2312" w:hAnsi="仿宋" w:eastAsia="楷体_GB2312"/>
          <w:color w:val="000000"/>
          <w:sz w:val="28"/>
          <w:szCs w:val="28"/>
        </w:rPr>
        <w:t>填报单位：（加盖单位公章）</w:t>
      </w:r>
      <w:r>
        <w:rPr>
          <w:rFonts w:ascii="楷体_GB2312" w:hAnsi="仿宋" w:eastAsia="楷体_GB2312"/>
          <w:color w:val="000000"/>
          <w:sz w:val="28"/>
          <w:szCs w:val="28"/>
        </w:rPr>
        <w:t xml:space="preserve">             </w:t>
      </w:r>
      <w:r>
        <w:rPr>
          <w:rFonts w:hint="eastAsia" w:ascii="楷体_GB2312" w:hAnsi="仿宋" w:eastAsia="楷体_GB2312"/>
          <w:color w:val="000000"/>
          <w:sz w:val="28"/>
          <w:szCs w:val="28"/>
        </w:rPr>
        <w:t xml:space="preserve">    </w:t>
      </w:r>
      <w:r>
        <w:rPr>
          <w:rFonts w:ascii="楷体_GB2312" w:hAnsi="仿宋" w:eastAsia="楷体_GB2312"/>
          <w:color w:val="000000"/>
          <w:sz w:val="28"/>
          <w:szCs w:val="28"/>
        </w:rPr>
        <w:t xml:space="preserve">              </w:t>
      </w:r>
      <w:r>
        <w:rPr>
          <w:rFonts w:hint="eastAsia" w:ascii="楷体_GB2312" w:hAnsi="仿宋" w:eastAsia="楷体_GB2312"/>
          <w:color w:val="000000"/>
          <w:sz w:val="28"/>
          <w:szCs w:val="28"/>
        </w:rPr>
        <w:t>主要负责人签字：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1235"/>
        <w:gridCol w:w="1235"/>
        <w:gridCol w:w="1331"/>
        <w:gridCol w:w="1297"/>
        <w:gridCol w:w="1440"/>
        <w:gridCol w:w="1440"/>
        <w:gridCol w:w="1297"/>
        <w:gridCol w:w="1087"/>
        <w:gridCol w:w="13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31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项目名称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及编号</w:t>
            </w:r>
          </w:p>
        </w:tc>
        <w:tc>
          <w:tcPr>
            <w:tcW w:w="123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项目简介</w:t>
            </w:r>
          </w:p>
        </w:tc>
        <w:tc>
          <w:tcPr>
            <w:tcW w:w="123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年度任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务目标</w:t>
            </w:r>
          </w:p>
        </w:tc>
        <w:tc>
          <w:tcPr>
            <w:tcW w:w="5508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季度工作计划</w:t>
            </w:r>
          </w:p>
        </w:tc>
        <w:tc>
          <w:tcPr>
            <w:tcW w:w="1297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牵头单位</w:t>
            </w:r>
          </w:p>
        </w:tc>
        <w:tc>
          <w:tcPr>
            <w:tcW w:w="1087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分</w:t>
            </w:r>
            <w:r>
              <w:rPr>
                <w:rFonts w:ascii="黑体" w:hAnsi="仿宋" w:eastAsia="黑体"/>
                <w:sz w:val="24"/>
              </w:rPr>
              <w:t xml:space="preserve">  </w:t>
            </w:r>
            <w:r>
              <w:rPr>
                <w:rFonts w:hint="eastAsia" w:ascii="黑体" w:hAnsi="仿宋" w:eastAsia="黑体"/>
                <w:sz w:val="24"/>
              </w:rPr>
              <w:t>管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领</w:t>
            </w:r>
            <w:r>
              <w:rPr>
                <w:rFonts w:ascii="黑体" w:hAnsi="仿宋" w:eastAsia="黑体"/>
                <w:sz w:val="24"/>
              </w:rPr>
              <w:t xml:space="preserve">  </w:t>
            </w:r>
            <w:r>
              <w:rPr>
                <w:rFonts w:hint="eastAsia" w:ascii="黑体" w:hAnsi="仿宋" w:eastAsia="黑体"/>
                <w:sz w:val="24"/>
              </w:rPr>
              <w:t>导</w:t>
            </w:r>
          </w:p>
        </w:tc>
        <w:tc>
          <w:tcPr>
            <w:tcW w:w="1378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责任科室</w:t>
            </w:r>
          </w:p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及责任人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431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12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123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1331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一季度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二季度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三季度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  <w:r>
              <w:rPr>
                <w:rFonts w:hint="eastAsia" w:ascii="黑体" w:hAnsi="仿宋" w:eastAsia="黑体"/>
                <w:sz w:val="24"/>
              </w:rPr>
              <w:t>四季度</w:t>
            </w:r>
          </w:p>
        </w:tc>
        <w:tc>
          <w:tcPr>
            <w:tcW w:w="1297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1087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  <w:tc>
          <w:tcPr>
            <w:tcW w:w="1378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仿宋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7" w:hRule="atLeast"/>
          <w:jc w:val="center"/>
        </w:trPr>
        <w:tc>
          <w:tcPr>
            <w:tcW w:w="1431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pacing w:val="-6"/>
                <w:sz w:val="24"/>
              </w:rPr>
            </w:pPr>
            <w:r>
              <w:rPr>
                <w:rFonts w:hint="eastAsia" w:hAnsi="仿宋"/>
                <w:spacing w:val="-6"/>
                <w:sz w:val="24"/>
              </w:rPr>
              <w:t>分别填写在分工意见正文中的编号和在市领导分工中的编号，如：“</w:t>
            </w:r>
            <w:r>
              <w:rPr>
                <w:rFonts w:hAnsi="仿宋"/>
                <w:spacing w:val="-6"/>
                <w:sz w:val="24"/>
              </w:rPr>
              <w:t>81.</w:t>
            </w:r>
            <w:r>
              <w:rPr>
                <w:rFonts w:hAnsi="仿宋_GB2312" w:cs="仿宋_GB2312"/>
                <w:color w:val="000000"/>
                <w:kern w:val="32"/>
                <w:sz w:val="24"/>
                <w:szCs w:val="24"/>
              </w:rPr>
              <w:t xml:space="preserve"> </w:t>
            </w:r>
            <w:r>
              <w:rPr>
                <w:rFonts w:hint="eastAsia" w:hAnsi="仿宋_GB2312" w:cs="仿宋_GB2312"/>
                <w:color w:val="000000"/>
                <w:kern w:val="32"/>
                <w:sz w:val="24"/>
                <w:szCs w:val="24"/>
              </w:rPr>
              <w:t>有序化解政府隐性债务风险</w:t>
            </w:r>
            <w:r>
              <w:rPr>
                <w:rFonts w:hint="eastAsia" w:hAnsi="仿宋"/>
                <w:spacing w:val="-6"/>
                <w:sz w:val="24"/>
              </w:rPr>
              <w:t>（**同志牵头重点工作第</w:t>
            </w:r>
            <w:r>
              <w:rPr>
                <w:rFonts w:hAnsi="仿宋"/>
                <w:spacing w:val="-6"/>
                <w:sz w:val="24"/>
              </w:rPr>
              <w:t>25</w:t>
            </w:r>
            <w:r>
              <w:rPr>
                <w:rFonts w:hint="eastAsia" w:hAnsi="仿宋"/>
                <w:spacing w:val="-6"/>
                <w:sz w:val="24"/>
              </w:rPr>
              <w:t>项）”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填写重点工作总体要求、概况、投资、措施等情况，不超过</w:t>
            </w:r>
            <w:r>
              <w:rPr>
                <w:rFonts w:hAnsi="仿宋"/>
                <w:sz w:val="24"/>
              </w:rPr>
              <w:t>300</w:t>
            </w:r>
            <w:r>
              <w:rPr>
                <w:rFonts w:hint="eastAsia" w:hAnsi="仿宋"/>
                <w:sz w:val="24"/>
              </w:rPr>
              <w:t>字</w:t>
            </w:r>
          </w:p>
        </w:tc>
        <w:tc>
          <w:tcPr>
            <w:tcW w:w="1235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pacing w:val="-4"/>
                <w:sz w:val="24"/>
              </w:rPr>
            </w:pPr>
            <w:r>
              <w:rPr>
                <w:rFonts w:hint="eastAsia" w:hAnsi="仿宋"/>
                <w:spacing w:val="-4"/>
                <w:sz w:val="24"/>
              </w:rPr>
              <w:t>填写</w:t>
            </w:r>
            <w:r>
              <w:rPr>
                <w:rFonts w:hAnsi="仿宋"/>
                <w:spacing w:val="-4"/>
                <w:sz w:val="24"/>
              </w:rPr>
              <w:t>202</w:t>
            </w:r>
            <w:r>
              <w:rPr>
                <w:rFonts w:hint="eastAsia" w:hAnsi="仿宋"/>
                <w:spacing w:val="-4"/>
                <w:sz w:val="24"/>
              </w:rPr>
              <w:t>1年度要完成的任务目标，能用数量体现的填写完成数量，能用完成时限体现的填写完成时限</w:t>
            </w:r>
          </w:p>
        </w:tc>
        <w:tc>
          <w:tcPr>
            <w:tcW w:w="1331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填写每个季度进度及累计进度计划</w:t>
            </w:r>
          </w:p>
        </w:tc>
        <w:tc>
          <w:tcPr>
            <w:tcW w:w="1297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</w:p>
        </w:tc>
        <w:tc>
          <w:tcPr>
            <w:tcW w:w="1440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jc w:val="center"/>
              <w:rPr>
                <w:rFonts w:hAnsi="仿宋"/>
                <w:sz w:val="24"/>
              </w:rPr>
            </w:pPr>
          </w:p>
        </w:tc>
        <w:tc>
          <w:tcPr>
            <w:tcW w:w="1297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</w:p>
        </w:tc>
        <w:tc>
          <w:tcPr>
            <w:tcW w:w="1087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填写牵头单位分管领导，由主要领导牵头负责的填写主要领导</w:t>
            </w:r>
          </w:p>
        </w:tc>
        <w:tc>
          <w:tcPr>
            <w:tcW w:w="1378" w:type="dxa"/>
            <w:noWrap w:val="0"/>
            <w:vAlign w:val="center"/>
          </w:tcPr>
          <w:p>
            <w:pPr>
              <w:adjustRightInd w:val="0"/>
              <w:snapToGrid w:val="0"/>
              <w:ind w:left="-94" w:leftChars="-30" w:right="-94" w:rightChars="-30"/>
              <w:rPr>
                <w:rFonts w:hAnsi="仿宋"/>
                <w:sz w:val="24"/>
              </w:rPr>
            </w:pPr>
            <w:r>
              <w:rPr>
                <w:rFonts w:hint="eastAsia" w:hAnsi="仿宋"/>
                <w:sz w:val="24"/>
              </w:rPr>
              <w:t>填写牵头单位具体承办该项目的科室或单位及其负责人</w:t>
            </w:r>
          </w:p>
        </w:tc>
      </w:tr>
    </w:tbl>
    <w:p>
      <w:pPr>
        <w:spacing w:line="200" w:lineRule="exact"/>
        <w:rPr>
          <w:rFonts w:ascii="黑体" w:eastAsia="黑体"/>
          <w:sz w:val="24"/>
          <w:szCs w:val="24"/>
        </w:rPr>
      </w:pPr>
    </w:p>
    <w:p>
      <w:pPr>
        <w:spacing w:line="320" w:lineRule="exact"/>
        <w:rPr>
          <w:rFonts w:hint="eastAsia" w:ascii="楷体_GB2312" w:eastAsia="楷体_GB2312"/>
          <w:sz w:val="24"/>
          <w:szCs w:val="24"/>
        </w:rPr>
      </w:pPr>
      <w:r>
        <w:rPr>
          <w:rFonts w:hint="eastAsia" w:ascii="黑体" w:eastAsia="黑体"/>
          <w:sz w:val="24"/>
          <w:szCs w:val="24"/>
        </w:rPr>
        <w:t>注：</w:t>
      </w:r>
      <w:r>
        <w:rPr>
          <w:rFonts w:hint="eastAsia" w:ascii="楷体_GB2312" w:eastAsia="楷体_GB2312"/>
          <w:sz w:val="24"/>
          <w:szCs w:val="24"/>
        </w:rPr>
        <w:t>1.对《政府工作报告》中部分已纳入“三重”工作的事项，填报时请注意保持一致性；</w:t>
      </w:r>
    </w:p>
    <w:p>
      <w:pPr>
        <w:spacing w:line="320" w:lineRule="exact"/>
        <w:ind w:firstLine="472" w:firstLineChars="200"/>
        <w:rPr>
          <w:color w:val="000000"/>
        </w:rPr>
        <w:sectPr>
          <w:footerReference r:id="rId4" w:type="default"/>
          <w:headerReference r:id="rId3" w:type="even"/>
          <w:footerReference r:id="rId5" w:type="even"/>
          <w:pgSz w:w="16838" w:h="11906" w:orient="landscape"/>
          <w:pgMar w:top="1531" w:right="2098" w:bottom="1531" w:left="1985" w:header="851" w:footer="1418" w:gutter="0"/>
          <w:cols w:space="720" w:num="1"/>
          <w:docGrid w:type="linesAndChars" w:linePitch="579" w:charSpace="-849"/>
        </w:sectPr>
      </w:pPr>
      <w:r>
        <w:rPr>
          <w:rFonts w:hint="eastAsia" w:ascii="楷体_GB2312" w:eastAsia="楷体_GB2312"/>
          <w:sz w:val="24"/>
          <w:szCs w:val="24"/>
        </w:rPr>
        <w:t>2.本表请于3月5日前报市政府督查室（签字盖章扫描件和电子版通过协同办公系统内部邮件报送）。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20" w:rightChars="100"/>
      <w:jc w:val="right"/>
      <w:rPr>
        <w:rFonts w:hint="eastAsia"/>
        <w:color w:val="FFFFFF"/>
      </w:rPr>
    </w:pPr>
    <w:r>
      <w:rPr>
        <w:rFonts w:hint="eastAsia" w:ascii="宋体" w:hAnsi="宋体" w:eastAsia="宋体"/>
        <w:color w:val="FFFFFF"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-702310</wp:posOffset>
              </wp:positionH>
              <wp:positionV relativeFrom="paragraph">
                <wp:posOffset>-778510</wp:posOffset>
              </wp:positionV>
              <wp:extent cx="601980" cy="1102995"/>
              <wp:effectExtent l="4445" t="5080" r="22225" b="15875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1980" cy="1102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eaVert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55.3pt;margin-top:-61.3pt;height:86.85pt;width:47.4pt;z-index:251660288;mso-width-relative:page;mso-height-relative:page;" stroked="t" coordsize="21600,21600" o:gfxdata="UEsDBAoAAAAAAIdO4kAAAAAAAAAAAAAAAAAEAAAAZHJzL1BLAwQUAAAACACHTuJApYYkZ9sAAAAM&#10;AQAADwAAAGRycy9kb3ducmV2LnhtbE2PzWrDMBCE74W+g9hCb44km5jWtRxCaS6mtCRtyFWxFNvE&#10;WhlL+enbd3NqbzPsx+xMubi6gZ3tFHqPCuRMALPYeNNjq+D7a5U8AQtRo9GDR6vgxwZYVPd3pS6M&#10;v+DanjexZRSCodAKuhjHgvPQdNbpMPOjRbod/OR0JDu13Ez6QuFu4KkQOXe6R/rQ6dG+drY5bk5O&#10;Qb19fhveP3arzzxbYnbM6uWhzpV6fJDiBVi01/gHw60+VYeKOu39CU1gg4JESpETe1NpSoqYRM5p&#10;zl7BXErgVcn/j6h+AVBLAwQUAAAACACHTuJAcYsWiQUCAAA3BAAADgAAAGRycy9lMm9Eb2MueG1s&#10;rVPNjtMwEL4j8Q6W7zQ/UlfbqOkeKOWCYKWFvU9tJ7HkP9lukz4NEjcegsdBvAZjp3TZ5dIDOThj&#10;e/zNfN/MrO8mrchR+CCtaWm1KCkRhlkuTd/SL593b24pCREMB2WNaOlJBHq3ef1qPbpG1HawigtP&#10;EMSEZnQtHWJ0TVEENggNYWGdMHjZWa8h4tb3BfcwIrpWRV2WN8VoPXfeMhECnm7nS3pG9NcA2q6T&#10;TGwtO2hh4ozqhYKIlMIgXaCbnG3XCRY/dV0QkaiWItOYVwyC9j6txWYNTe/BDZKdU4BrUnjBSYM0&#10;GPQCtYUI5ODlP1BaMm+D7eKCWV3MRLIiyKIqX2jzMIATmQtKHdxF9PD/YNnH470nkre0psSAxoL/&#10;+vr9549vpE7ajC406PLg7v15F9BMRKfO6/RHCmTKep4ueoopEoaHN2W1ukWlGV5VVVmvVssEWjy9&#10;dj7E98JqkoyWeqxXlhGOH0KcXf+4pGDBKsl3Uqm88f3+rfLkCFjbXf7O6M/clCFjS1fLeomJADZs&#10;h42CpnZIOpg+x3v2IlwHnBLbQhjmBDJCig+NllEkuaAZBPB3hpN4ciiswXmiKRktOCVK4PglK3tG&#10;kOoaT9ROGZQwFWYuRbLitJ8QJpl7y09YURxw1FPAI/4pOTgv+wEPqqxQ8sN+ypU4935q2L/3OcTT&#10;vG9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WGJGfbAAAADAEAAA8AAAAAAAAAAQAgAAAAIgAA&#10;AGRycy9kb3ducmV2LnhtbFBLAQIUABQAAAAIAIdO4kBxixaJBQIAADcEAAAOAAAAAAAAAAEAIAAA&#10;ACoBAABkcnMvZTJvRG9jLnhtbFBLBQYAAAAABgAGAFkBAAChBQAAAAA=&#10;">
              <v:path/>
              <v:fill focussize="0,0"/>
              <v:stroke color="#FFFFFF"/>
              <v:imagedata o:title=""/>
              <o:lock v:ext="edit"/>
              <v:textbox style="layout-flow:vertical-ideographic;">
                <w:txbxContent>
                  <w:p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t>21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  <w:r>
      <w:rPr>
        <w:rFonts w:hint="eastAsia" w:ascii="宋体" w:hAnsi="宋体" w:eastAsia="宋体"/>
        <w:color w:val="FFFFFF"/>
        <w:sz w:val="28"/>
        <w:szCs w:val="28"/>
      </w:rPr>
      <w:t xml:space="preserve">— </w:t>
    </w:r>
    <w:r>
      <w:rPr>
        <w:rFonts w:hint="eastAsia" w:ascii="宋体" w:hAnsi="宋体" w:eastAsia="宋体"/>
        <w:color w:val="FFFFFF"/>
        <w:sz w:val="28"/>
        <w:szCs w:val="28"/>
      </w:rPr>
      <w:fldChar w:fldCharType="begin"/>
    </w:r>
    <w:r>
      <w:rPr>
        <w:rStyle w:val="5"/>
        <w:rFonts w:hint="eastAsia" w:ascii="宋体" w:hAnsi="宋体" w:eastAsia="宋体"/>
        <w:color w:val="FFFFFF"/>
        <w:sz w:val="28"/>
        <w:szCs w:val="28"/>
      </w:rPr>
      <w:instrText xml:space="preserve"> PAGE </w:instrText>
    </w:r>
    <w:r>
      <w:rPr>
        <w:rFonts w:ascii="宋体" w:hAnsi="宋体" w:eastAsia="宋体"/>
        <w:color w:val="FFFFFF"/>
        <w:sz w:val="28"/>
        <w:szCs w:val="28"/>
      </w:rPr>
      <w:fldChar w:fldCharType="separate"/>
    </w:r>
    <w:r>
      <w:rPr>
        <w:rStyle w:val="5"/>
        <w:rFonts w:ascii="宋体" w:hAnsi="宋体" w:eastAsia="宋体"/>
        <w:color w:val="FFFFFF"/>
        <w:sz w:val="28"/>
        <w:szCs w:val="28"/>
      </w:rPr>
      <w:t>21</w:t>
    </w:r>
    <w:r>
      <w:rPr>
        <w:rFonts w:hint="eastAsia" w:ascii="宋体" w:hAnsi="宋体" w:eastAsia="宋体"/>
        <w:color w:val="FFFFFF"/>
        <w:sz w:val="28"/>
        <w:szCs w:val="28"/>
      </w:rPr>
      <w:fldChar w:fldCharType="end"/>
    </w:r>
    <w:r>
      <w:rPr>
        <w:rFonts w:hint="eastAsia" w:ascii="宋体" w:hAnsi="宋体" w:eastAsia="宋体"/>
        <w:color w:val="FFFFFF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320" w:leftChars="100" w:right="320" w:rightChars="100"/>
      <w:rPr>
        <w:rFonts w:hint="eastAsia"/>
        <w:color w:val="FFFFFF"/>
      </w:rPr>
    </w:pPr>
    <w:r>
      <w:rPr>
        <w:rFonts w:hint="eastAsia" w:ascii="宋体" w:hAnsi="宋体" w:eastAsia="宋体"/>
        <w:color w:val="FFFFFF"/>
        <w:sz w:val="28"/>
        <w:szCs w:val="28"/>
      </w:rPr>
      <w:t xml:space="preserve">— </w:t>
    </w:r>
    <w:r>
      <w:rPr>
        <w:rFonts w:hint="eastAsia" w:ascii="宋体" w:hAnsi="宋体" w:eastAsia="宋体"/>
        <w:color w:val="FFFFFF"/>
        <w:sz w:val="28"/>
        <w:szCs w:val="28"/>
      </w:rPr>
      <w:fldChar w:fldCharType="begin"/>
    </w:r>
    <w:r>
      <w:rPr>
        <w:rStyle w:val="5"/>
        <w:rFonts w:hint="eastAsia" w:ascii="宋体" w:hAnsi="宋体" w:eastAsia="宋体"/>
        <w:color w:val="FFFFFF"/>
        <w:sz w:val="28"/>
        <w:szCs w:val="28"/>
      </w:rPr>
      <w:instrText xml:space="preserve"> PAGE </w:instrText>
    </w:r>
    <w:r>
      <w:rPr>
        <w:rFonts w:ascii="宋体" w:hAnsi="宋体" w:eastAsia="宋体"/>
        <w:color w:val="FFFFFF"/>
        <w:sz w:val="28"/>
        <w:szCs w:val="28"/>
      </w:rPr>
      <w:fldChar w:fldCharType="separate"/>
    </w:r>
    <w:r>
      <w:rPr>
        <w:rStyle w:val="5"/>
        <w:rFonts w:ascii="宋体" w:hAnsi="宋体" w:eastAsia="宋体"/>
        <w:color w:val="FFFFFF"/>
        <w:sz w:val="28"/>
        <w:szCs w:val="28"/>
      </w:rPr>
      <w:t>22</w:t>
    </w:r>
    <w:r>
      <w:rPr>
        <w:rFonts w:hint="eastAsia" w:ascii="宋体" w:hAnsi="宋体" w:eastAsia="宋体"/>
        <w:color w:val="FFFFFF"/>
        <w:sz w:val="28"/>
        <w:szCs w:val="28"/>
      </w:rPr>
      <w:fldChar w:fldCharType="end"/>
    </w:r>
    <w:r>
      <w:rPr>
        <w:rFonts w:hint="eastAsia" w:ascii="宋体" w:hAnsi="宋体" w:eastAsia="宋体"/>
        <w:color w:val="FFFFFF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-758825</wp:posOffset>
              </wp:positionH>
              <wp:positionV relativeFrom="paragraph">
                <wp:posOffset>505460</wp:posOffset>
              </wp:positionV>
              <wp:extent cx="601980" cy="1470660"/>
              <wp:effectExtent l="4445" t="5080" r="22225" b="1016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1980" cy="1470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solidFill>
                          <a:srgbClr val="FFFFFF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5"/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5"/>
                              <w:rFonts w:ascii="宋体" w:hAnsi="宋体" w:eastAsia="宋体"/>
                              <w:sz w:val="28"/>
                              <w:szCs w:val="28"/>
                            </w:rPr>
                            <w:t>22</w:t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eaVert"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-59.75pt;margin-top:39.8pt;height:115.8pt;width:47.4pt;z-index:251659264;mso-width-relative:page;mso-height-relative:page;" stroked="t" coordsize="21600,21600" o:gfxdata="UEsDBAoAAAAAAIdO4kAAAAAAAAAAAAAAAAAEAAAAZHJzL1BLAwQUAAAACACHTuJAgPVUN9wAAAAL&#10;AQAADwAAAGRycy9kb3ducmV2LnhtbE2Py07DMBBF90j8gzVI7FLHCaRNyKSqEN1EqIhSxNZN3CSq&#10;PY5i98HfY1awHN2je8+Uy6vR7KwmN1hCELMYmKLGtgN1CLuPdbQA5rykVmpLCuFbOVhWtzelLFp7&#10;oXd13vqOhRJyhUTovR8Lzl3TKyPdzI6KQnawk5E+nFPH20leQrnRPInjjBs5UFjo5aiee9UctyeD&#10;UH/mL/p187V+y9IVpce0Xh3qDPH+TsRPwLy6+j8YfvWDOlTBaW9P1DqmESIh8sfAIszzDFggouRh&#10;DmyPkAqRAK9K/v+H6gdQSwMEFAAAAAgAh07iQHUTJ+IGAgAANwQAAA4AAABkcnMvZTJvRG9jLnht&#10;bK1TzY7TMBC+I/EOlu80acWW3ajpHijlgmClXbi7ziSx5D953CZ9GiRuPASPg3gNxk7pssulB3Jw&#10;xvb4m/m+mVndjkazAwRUztZ8Pis5Aytdo2xX888P21fXnGEUthHaWaj5EZDfrl++WA2+goXrnW4g&#10;MAKxWA2+5n2MvioKlD0YgTPnwdJl64IRkbahK5ogBkI3uliU5bIYXGh8cBIQ6XQzXfITYrgE0LWt&#10;krBxcm/Axgk1gBaRKGGvPPJ1zrZtQcZPbYsQma45MY15pSBk79JarFei6oLwvZKnFMQlKTzjZISy&#10;FPQMtRFRsH1Q/0AZJYND18aZdKaYiGRFiMW8fKbNfS88ZC4kNfqz6Pj/YOXHw11gqqFO4MwKQwX/&#10;9fX7zx/f2DxpM3isyOXe34XTDslMRMc2mPQnCmzMeh7PesIYmaTDZTm/uSalJV3NX78pl8ssePH4&#10;2geM78EZloyaB6pXllEcPmCkiOT6xyUFQ6dVs1Va503odm91YAdBtd3mL6VMT564acuGmt9cLa4o&#10;EUEN21KjkGk8kUbb5XhPXuBlwCmxjcB+SiAjTO1kVIQkl6h6EM0727B49CSspXniKRkDDWcaaPyS&#10;lT2jUPoST2KnLZFMhZlKkaw47kaCSebONUeqKA046QniC/052/ugup4OclHzY+qnrNWp91PD/r3P&#10;IR7nff0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gPVUN9wAAAALAQAADwAAAAAAAAABACAAAAAi&#10;AAAAZHJzL2Rvd25yZXYueG1sUEsBAhQAFAAAAAgAh07iQHUTJ+IGAgAANwQAAA4AAAAAAAAAAQAg&#10;AAAAKwEAAGRycy9lMm9Eb2MueG1sUEsFBgAAAAAGAAYAWQEAAKMFAAAAAA==&#10;">
              <v:path/>
              <v:fill focussize="0,0"/>
              <v:stroke color="#FFFFFF"/>
              <v:imagedata o:title=""/>
              <o:lock v:ext="edit"/>
              <v:textbox style="layout-flow:vertical-ideographic;">
                <w:txbxContent>
                  <w:p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5"/>
                        <w:rFonts w:hint="eastAsia" w:ascii="宋体" w:hAnsi="宋体" w:eastAsia="宋体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宋体" w:hAnsi="宋体"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5"/>
                        <w:rFonts w:ascii="宋体" w:hAnsi="宋体" w:eastAsia="宋体"/>
                        <w:sz w:val="28"/>
                        <w:szCs w:val="28"/>
                      </w:rPr>
                      <w:t>22</w:t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614311"/>
    <w:rsid w:val="4D61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2021-12-01T03:19:00Z</dcterms:created>
  <dc:creator>Administrator</dc:creator>
  <cp:lastModifiedBy>Administrator</cp:lastModifiedBy>
  <dcterms:modified xsi:type="dcterms:W3CDTF">2021-12-01T03:19:54Z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E0BA446F18AB4966869729285F95D7D7</vt:lpwstr>
  </property>
</Properties>
</file>