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ascii="黑体" w:hAnsi="黑体" w:eastAsia="黑体"/>
          <w:bCs/>
          <w:color w:val="000000"/>
        </w:rPr>
      </w:pPr>
      <w:r>
        <w:rPr>
          <w:rFonts w:hint="eastAsia" w:ascii="黑体" w:hAnsi="黑体" w:eastAsia="黑体"/>
          <w:bCs/>
          <w:color w:val="000000"/>
        </w:rPr>
        <w:t>附件</w:t>
      </w:r>
    </w:p>
    <w:p>
      <w:pPr>
        <w:spacing w:before="289" w:beforeLines="50" w:after="289" w:afterLines="50" w:line="560" w:lineRule="exact"/>
        <w:jc w:val="center"/>
        <w:rPr>
          <w:bCs/>
          <w:color w:val="000000"/>
        </w:rPr>
      </w:pPr>
      <w:r>
        <w:rPr>
          <w:rFonts w:hint="eastAsia" w:ascii="方正小标宋简体" w:eastAsia="方正小标宋简体"/>
          <w:bCs/>
          <w:color w:val="000000"/>
          <w:sz w:val="44"/>
          <w:szCs w:val="44"/>
        </w:rPr>
        <w:t>数字经济发展三年行动方案重点建设工程</w:t>
      </w:r>
    </w:p>
    <w:tbl>
      <w:tblPr>
        <w:tblStyle w:val="4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0"/>
        <w:gridCol w:w="1471"/>
        <w:gridCol w:w="2503"/>
        <w:gridCol w:w="3827"/>
        <w:gridCol w:w="3090"/>
        <w:gridCol w:w="252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tblHeader/>
          <w:jc w:val="center"/>
        </w:trPr>
        <w:tc>
          <w:tcPr>
            <w:tcW w:w="268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黑体" w:hAnsi="黑体" w:eastAsia="黑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/>
                <w:bCs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519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黑体" w:hAnsi="黑体" w:eastAsia="黑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/>
                <w:bCs/>
                <w:color w:val="000000"/>
                <w:sz w:val="24"/>
                <w:szCs w:val="24"/>
              </w:rPr>
              <w:t>工程领域</w:t>
            </w:r>
          </w:p>
        </w:tc>
        <w:tc>
          <w:tcPr>
            <w:tcW w:w="883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黑体" w:hAnsi="黑体" w:eastAsia="黑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/>
                <w:bCs/>
                <w:color w:val="000000"/>
                <w:sz w:val="24"/>
                <w:szCs w:val="24"/>
              </w:rPr>
              <w:t>细分领域</w:t>
            </w:r>
          </w:p>
        </w:tc>
        <w:tc>
          <w:tcPr>
            <w:tcW w:w="1350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黑体" w:hAnsi="黑体" w:eastAsia="黑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/>
                <w:bCs/>
                <w:color w:val="000000"/>
                <w:sz w:val="24"/>
                <w:szCs w:val="24"/>
              </w:rPr>
              <w:t>项目名称</w:t>
            </w:r>
          </w:p>
        </w:tc>
        <w:tc>
          <w:tcPr>
            <w:tcW w:w="1090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黑体" w:hAnsi="黑体" w:eastAsia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/>
                <w:bCs/>
                <w:color w:val="000000"/>
                <w:sz w:val="24"/>
                <w:szCs w:val="24"/>
              </w:rPr>
              <w:t>依托单位</w:t>
            </w:r>
          </w:p>
        </w:tc>
        <w:tc>
          <w:tcPr>
            <w:tcW w:w="890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黑体" w:hAnsi="黑体" w:eastAsia="黑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/>
                <w:bCs/>
                <w:color w:val="000000"/>
                <w:sz w:val="24"/>
                <w:szCs w:val="24"/>
              </w:rPr>
              <w:t>牵头部门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68" w:type="pct"/>
            <w:shd w:val="clear" w:color="auto" w:fill="auto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519" w:type="pct"/>
            <w:vMerge w:val="restart"/>
            <w:shd w:val="clear" w:color="auto" w:fill="auto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bCs/>
                <w:color w:val="000000"/>
                <w:sz w:val="24"/>
                <w:szCs w:val="24"/>
              </w:rPr>
              <w:t>数字基建</w:t>
            </w:r>
          </w:p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bCs/>
                <w:color w:val="000000"/>
                <w:sz w:val="24"/>
                <w:szCs w:val="24"/>
              </w:rPr>
              <w:t>提升工程</w:t>
            </w:r>
          </w:p>
        </w:tc>
        <w:tc>
          <w:tcPr>
            <w:tcW w:w="883" w:type="pct"/>
            <w:vMerge w:val="restar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bCs/>
                <w:color w:val="000000"/>
                <w:sz w:val="24"/>
                <w:szCs w:val="24"/>
              </w:rPr>
              <w:t>加快5G建设布局</w:t>
            </w:r>
          </w:p>
        </w:tc>
        <w:tc>
          <w:tcPr>
            <w:tcW w:w="1350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bCs/>
                <w:color w:val="000000"/>
                <w:sz w:val="24"/>
                <w:szCs w:val="24"/>
              </w:rPr>
              <w:t>5G+工业互联网平台</w:t>
            </w:r>
          </w:p>
        </w:tc>
        <w:tc>
          <w:tcPr>
            <w:tcW w:w="1090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"/>
                <w:color w:val="000000"/>
                <w:sz w:val="24"/>
                <w:szCs w:val="24"/>
              </w:rPr>
              <w:t>山东移动通信股份有限</w:t>
            </w:r>
          </w:p>
          <w:p>
            <w:pPr>
              <w:adjustRightInd w:val="0"/>
              <w:snapToGrid w:val="0"/>
              <w:jc w:val="center"/>
              <w:rPr>
                <w:rFonts w:hint="eastAsia" w:ascii="仿宋_GB2312" w:hAnsi="仿宋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"/>
                <w:color w:val="000000"/>
                <w:sz w:val="24"/>
                <w:szCs w:val="24"/>
              </w:rPr>
              <w:t>公司烟台市分公司</w:t>
            </w:r>
          </w:p>
        </w:tc>
        <w:tc>
          <w:tcPr>
            <w:tcW w:w="890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bCs/>
                <w:color w:val="000000"/>
                <w:sz w:val="24"/>
                <w:szCs w:val="24"/>
              </w:rPr>
              <w:t>市工业和信息化局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68" w:type="pct"/>
            <w:shd w:val="clear" w:color="auto" w:fill="auto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519" w:type="pct"/>
            <w:vMerge w:val="continue"/>
            <w:shd w:val="clear" w:color="auto" w:fill="auto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</w:p>
        </w:tc>
        <w:tc>
          <w:tcPr>
            <w:tcW w:w="883" w:type="pct"/>
            <w:vMerge w:val="continue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</w:p>
        </w:tc>
        <w:tc>
          <w:tcPr>
            <w:tcW w:w="1350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bCs/>
                <w:color w:val="000000"/>
                <w:sz w:val="24"/>
                <w:szCs w:val="24"/>
              </w:rPr>
              <w:t>5G+化工园区</w:t>
            </w:r>
          </w:p>
        </w:tc>
        <w:tc>
          <w:tcPr>
            <w:tcW w:w="1090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"/>
                <w:color w:val="000000"/>
                <w:sz w:val="24"/>
                <w:szCs w:val="24"/>
              </w:rPr>
              <w:t>万华化学集团</w:t>
            </w:r>
          </w:p>
          <w:p>
            <w:pPr>
              <w:adjustRightInd w:val="0"/>
              <w:snapToGrid w:val="0"/>
              <w:jc w:val="center"/>
              <w:rPr>
                <w:rFonts w:hint="eastAsia" w:ascii="仿宋_GB2312" w:hAnsi="仿宋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"/>
                <w:color w:val="000000"/>
                <w:sz w:val="24"/>
                <w:szCs w:val="24"/>
              </w:rPr>
              <w:t>股份有限公司</w:t>
            </w:r>
          </w:p>
        </w:tc>
        <w:tc>
          <w:tcPr>
            <w:tcW w:w="890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bCs/>
                <w:color w:val="000000"/>
                <w:sz w:val="24"/>
                <w:szCs w:val="24"/>
              </w:rPr>
              <w:t>市工业和信息化局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68" w:type="pct"/>
            <w:shd w:val="clear" w:color="auto" w:fill="auto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519" w:type="pct"/>
            <w:vMerge w:val="continue"/>
            <w:shd w:val="clear" w:color="auto" w:fill="auto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</w:p>
        </w:tc>
        <w:tc>
          <w:tcPr>
            <w:tcW w:w="883" w:type="pct"/>
            <w:vMerge w:val="continue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</w:p>
        </w:tc>
        <w:tc>
          <w:tcPr>
            <w:tcW w:w="1350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bCs/>
                <w:color w:val="000000"/>
                <w:sz w:val="24"/>
                <w:szCs w:val="24"/>
              </w:rPr>
              <w:t>5G+智慧海洋牧场</w:t>
            </w:r>
          </w:p>
        </w:tc>
        <w:tc>
          <w:tcPr>
            <w:tcW w:w="1090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"/>
                <w:color w:val="000000"/>
                <w:sz w:val="24"/>
                <w:szCs w:val="24"/>
              </w:rPr>
              <w:t>烟台中集蓝海洋科技</w:t>
            </w:r>
          </w:p>
          <w:p>
            <w:pPr>
              <w:adjustRightInd w:val="0"/>
              <w:snapToGrid w:val="0"/>
              <w:jc w:val="center"/>
              <w:rPr>
                <w:rFonts w:hint="eastAsia" w:ascii="仿宋_GB2312" w:hAnsi="仿宋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"/>
                <w:color w:val="000000"/>
                <w:sz w:val="24"/>
                <w:szCs w:val="24"/>
              </w:rPr>
              <w:t>有限公司</w:t>
            </w:r>
          </w:p>
        </w:tc>
        <w:tc>
          <w:tcPr>
            <w:tcW w:w="890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bCs/>
                <w:color w:val="000000"/>
                <w:sz w:val="24"/>
                <w:szCs w:val="24"/>
              </w:rPr>
              <w:t>市工业和信息化局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268" w:type="pct"/>
            <w:shd w:val="clear" w:color="auto" w:fill="auto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519" w:type="pct"/>
            <w:vMerge w:val="continue"/>
            <w:shd w:val="clear" w:color="auto" w:fill="auto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</w:p>
        </w:tc>
        <w:tc>
          <w:tcPr>
            <w:tcW w:w="883" w:type="pct"/>
            <w:vMerge w:val="continue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</w:p>
        </w:tc>
        <w:tc>
          <w:tcPr>
            <w:tcW w:w="1350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bCs/>
                <w:color w:val="000000"/>
                <w:sz w:val="24"/>
                <w:szCs w:val="24"/>
              </w:rPr>
              <w:t>5G+智慧园区</w:t>
            </w:r>
          </w:p>
        </w:tc>
        <w:tc>
          <w:tcPr>
            <w:tcW w:w="1090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"/>
                <w:color w:val="000000"/>
                <w:sz w:val="24"/>
                <w:szCs w:val="24"/>
              </w:rPr>
              <w:t>鸿富泰精密电子（烟台）有限公司</w:t>
            </w:r>
          </w:p>
        </w:tc>
        <w:tc>
          <w:tcPr>
            <w:tcW w:w="890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bCs/>
                <w:color w:val="000000"/>
                <w:sz w:val="24"/>
                <w:szCs w:val="24"/>
              </w:rPr>
              <w:t>市工业和信息化局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  <w:jc w:val="center"/>
        </w:trPr>
        <w:tc>
          <w:tcPr>
            <w:tcW w:w="268" w:type="pct"/>
            <w:shd w:val="clear" w:color="auto" w:fill="auto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519" w:type="pct"/>
            <w:vMerge w:val="continue"/>
            <w:shd w:val="clear" w:color="auto" w:fill="auto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</w:p>
        </w:tc>
        <w:tc>
          <w:tcPr>
            <w:tcW w:w="883" w:type="pct"/>
            <w:vMerge w:val="continue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</w:p>
        </w:tc>
        <w:tc>
          <w:tcPr>
            <w:tcW w:w="1350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bCs/>
                <w:color w:val="000000"/>
                <w:sz w:val="24"/>
                <w:szCs w:val="24"/>
              </w:rPr>
              <w:t>5G+森林防火热点监控应用</w:t>
            </w:r>
          </w:p>
        </w:tc>
        <w:tc>
          <w:tcPr>
            <w:tcW w:w="1090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"/>
                <w:color w:val="000000"/>
                <w:sz w:val="24"/>
                <w:szCs w:val="24"/>
              </w:rPr>
              <w:t>烟台艾睿光电科技</w:t>
            </w:r>
          </w:p>
          <w:p>
            <w:pPr>
              <w:adjustRightInd w:val="0"/>
              <w:snapToGrid w:val="0"/>
              <w:jc w:val="center"/>
              <w:rPr>
                <w:rFonts w:hint="eastAsia" w:ascii="仿宋_GB2312" w:hAnsi="仿宋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"/>
                <w:color w:val="000000"/>
                <w:sz w:val="24"/>
                <w:szCs w:val="24"/>
              </w:rPr>
              <w:t>有限公司</w:t>
            </w:r>
          </w:p>
        </w:tc>
        <w:tc>
          <w:tcPr>
            <w:tcW w:w="890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bCs/>
                <w:color w:val="000000"/>
                <w:sz w:val="24"/>
                <w:szCs w:val="24"/>
              </w:rPr>
              <w:t>市工业和信息化局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" w:hRule="atLeast"/>
          <w:jc w:val="center"/>
        </w:trPr>
        <w:tc>
          <w:tcPr>
            <w:tcW w:w="268" w:type="pct"/>
            <w:shd w:val="clear" w:color="auto" w:fill="auto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519" w:type="pct"/>
            <w:vMerge w:val="continue"/>
            <w:shd w:val="clear" w:color="auto" w:fill="auto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</w:p>
        </w:tc>
        <w:tc>
          <w:tcPr>
            <w:tcW w:w="883" w:type="pct"/>
            <w:vMerge w:val="restar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bCs/>
                <w:color w:val="000000"/>
                <w:sz w:val="24"/>
                <w:szCs w:val="24"/>
              </w:rPr>
              <w:t>集约建设数据中心</w:t>
            </w:r>
          </w:p>
        </w:tc>
        <w:tc>
          <w:tcPr>
            <w:tcW w:w="1350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bCs/>
                <w:color w:val="000000"/>
                <w:sz w:val="24"/>
                <w:szCs w:val="24"/>
              </w:rPr>
              <w:t>航天港卫星数据中心</w:t>
            </w:r>
          </w:p>
        </w:tc>
        <w:tc>
          <w:tcPr>
            <w:tcW w:w="1090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"/>
                <w:color w:val="000000"/>
                <w:sz w:val="24"/>
                <w:szCs w:val="24"/>
              </w:rPr>
              <w:t>海阳市、山东海上航天装备创新中心</w:t>
            </w:r>
          </w:p>
        </w:tc>
        <w:tc>
          <w:tcPr>
            <w:tcW w:w="890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bCs/>
                <w:color w:val="000000"/>
                <w:sz w:val="24"/>
                <w:szCs w:val="24"/>
              </w:rPr>
              <w:t>市大数据局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268" w:type="pct"/>
            <w:shd w:val="clear" w:color="auto" w:fill="auto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519" w:type="pct"/>
            <w:vMerge w:val="continue"/>
            <w:shd w:val="clear" w:color="auto" w:fill="auto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</w:p>
        </w:tc>
        <w:tc>
          <w:tcPr>
            <w:tcW w:w="883" w:type="pct"/>
            <w:vMerge w:val="continue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</w:p>
        </w:tc>
        <w:tc>
          <w:tcPr>
            <w:tcW w:w="1350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bCs/>
                <w:color w:val="000000"/>
                <w:sz w:val="24"/>
                <w:szCs w:val="24"/>
              </w:rPr>
              <w:t>烟台移动5G大数据中心</w:t>
            </w:r>
          </w:p>
        </w:tc>
        <w:tc>
          <w:tcPr>
            <w:tcW w:w="1090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"/>
                <w:color w:val="000000"/>
                <w:sz w:val="24"/>
                <w:szCs w:val="24"/>
              </w:rPr>
              <w:t>山东移动通信股份有限公司烟台市分公司</w:t>
            </w:r>
          </w:p>
        </w:tc>
        <w:tc>
          <w:tcPr>
            <w:tcW w:w="890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bCs/>
                <w:color w:val="000000"/>
                <w:sz w:val="24"/>
                <w:szCs w:val="24"/>
              </w:rPr>
              <w:t>市大数据局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268" w:type="pct"/>
            <w:shd w:val="clear" w:color="auto" w:fill="auto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519" w:type="pct"/>
            <w:vMerge w:val="continue"/>
            <w:shd w:val="clear" w:color="auto" w:fill="auto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</w:p>
        </w:tc>
        <w:tc>
          <w:tcPr>
            <w:tcW w:w="883" w:type="pct"/>
            <w:vMerge w:val="continue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</w:p>
        </w:tc>
        <w:tc>
          <w:tcPr>
            <w:tcW w:w="1350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bCs/>
                <w:color w:val="000000"/>
                <w:sz w:val="24"/>
                <w:szCs w:val="24"/>
              </w:rPr>
              <w:t>龙口市“一体一园”</w:t>
            </w:r>
          </w:p>
        </w:tc>
        <w:tc>
          <w:tcPr>
            <w:tcW w:w="1090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"/>
                <w:color w:val="000000"/>
                <w:sz w:val="24"/>
                <w:szCs w:val="24"/>
              </w:rPr>
              <w:t>龙口市政府、龙口市</w:t>
            </w:r>
          </w:p>
          <w:p>
            <w:pPr>
              <w:adjustRightInd w:val="0"/>
              <w:snapToGrid w:val="0"/>
              <w:jc w:val="center"/>
              <w:rPr>
                <w:rFonts w:hint="eastAsia" w:ascii="仿宋_GB2312" w:hAnsi="仿宋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"/>
                <w:color w:val="000000"/>
                <w:sz w:val="24"/>
                <w:szCs w:val="24"/>
              </w:rPr>
              <w:t>龙芯大数据有限公司</w:t>
            </w:r>
          </w:p>
        </w:tc>
        <w:tc>
          <w:tcPr>
            <w:tcW w:w="890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bCs/>
                <w:color w:val="000000"/>
                <w:sz w:val="24"/>
                <w:szCs w:val="24"/>
              </w:rPr>
              <w:t>市大数据局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atLeast"/>
          <w:jc w:val="center"/>
        </w:trPr>
        <w:tc>
          <w:tcPr>
            <w:tcW w:w="268" w:type="pct"/>
            <w:shd w:val="clear" w:color="auto" w:fill="auto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519" w:type="pct"/>
            <w:vMerge w:val="continue"/>
            <w:shd w:val="clear" w:color="auto" w:fill="auto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</w:p>
        </w:tc>
        <w:tc>
          <w:tcPr>
            <w:tcW w:w="883" w:type="pct"/>
            <w:vMerge w:val="continue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</w:p>
        </w:tc>
        <w:tc>
          <w:tcPr>
            <w:tcW w:w="1350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bCs/>
                <w:color w:val="000000"/>
                <w:sz w:val="24"/>
                <w:szCs w:val="24"/>
              </w:rPr>
              <w:t>中金大数据中心</w:t>
            </w:r>
          </w:p>
        </w:tc>
        <w:tc>
          <w:tcPr>
            <w:tcW w:w="1090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"/>
                <w:color w:val="000000"/>
                <w:sz w:val="24"/>
                <w:szCs w:val="24"/>
              </w:rPr>
              <w:t>烟台中金数据系统</w:t>
            </w:r>
          </w:p>
          <w:p>
            <w:pPr>
              <w:adjustRightInd w:val="0"/>
              <w:snapToGrid w:val="0"/>
              <w:jc w:val="center"/>
              <w:rPr>
                <w:rFonts w:hint="eastAsia" w:ascii="仿宋_GB2312" w:hAnsi="仿宋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"/>
                <w:color w:val="000000"/>
                <w:sz w:val="24"/>
                <w:szCs w:val="24"/>
              </w:rPr>
              <w:t>有限公司</w:t>
            </w:r>
          </w:p>
        </w:tc>
        <w:tc>
          <w:tcPr>
            <w:tcW w:w="890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bCs/>
                <w:color w:val="000000"/>
                <w:sz w:val="24"/>
                <w:szCs w:val="24"/>
              </w:rPr>
              <w:t>市大数据局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68" w:type="pct"/>
            <w:shd w:val="clear" w:color="auto" w:fill="auto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519" w:type="pct"/>
            <w:vMerge w:val="restart"/>
            <w:shd w:val="clear" w:color="auto" w:fill="auto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bCs/>
                <w:color w:val="000000"/>
                <w:sz w:val="24"/>
                <w:szCs w:val="24"/>
              </w:rPr>
              <w:t>数字基建</w:t>
            </w:r>
          </w:p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bCs/>
                <w:color w:val="000000"/>
                <w:sz w:val="24"/>
                <w:szCs w:val="24"/>
              </w:rPr>
              <w:t>提升工程</w:t>
            </w:r>
          </w:p>
        </w:tc>
        <w:tc>
          <w:tcPr>
            <w:tcW w:w="883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bCs/>
                <w:color w:val="000000"/>
                <w:sz w:val="24"/>
                <w:szCs w:val="24"/>
              </w:rPr>
              <w:t>构建城市感知体系</w:t>
            </w:r>
          </w:p>
        </w:tc>
        <w:tc>
          <w:tcPr>
            <w:tcW w:w="1350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bCs/>
                <w:color w:val="000000"/>
                <w:sz w:val="24"/>
                <w:szCs w:val="24"/>
              </w:rPr>
              <w:t>推动视频监控、市政设施、建筑工地、交通运输、地下管网等各类城市感知终端数据共享</w:t>
            </w:r>
          </w:p>
        </w:tc>
        <w:tc>
          <w:tcPr>
            <w:tcW w:w="1090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"/>
                <w:color w:val="000000"/>
                <w:sz w:val="24"/>
                <w:szCs w:val="24"/>
              </w:rPr>
              <w:t>各相关区市政府（管委）、</w:t>
            </w:r>
          </w:p>
          <w:p>
            <w:pPr>
              <w:adjustRightInd w:val="0"/>
              <w:snapToGrid w:val="0"/>
              <w:jc w:val="center"/>
              <w:rPr>
                <w:rFonts w:hint="eastAsia" w:ascii="仿宋_GB2312" w:hAnsi="仿宋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"/>
                <w:color w:val="000000"/>
                <w:sz w:val="24"/>
                <w:szCs w:val="24"/>
              </w:rPr>
              <w:t>市政府有关部门</w:t>
            </w:r>
          </w:p>
        </w:tc>
        <w:tc>
          <w:tcPr>
            <w:tcW w:w="890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bCs/>
                <w:color w:val="000000"/>
                <w:sz w:val="24"/>
                <w:szCs w:val="24"/>
              </w:rPr>
              <w:t>市大数据局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68" w:type="pct"/>
            <w:shd w:val="clear" w:color="auto" w:fill="auto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519" w:type="pct"/>
            <w:vMerge w:val="continue"/>
            <w:shd w:val="clear" w:color="auto" w:fill="auto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</w:p>
        </w:tc>
        <w:tc>
          <w:tcPr>
            <w:tcW w:w="883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pacing w:val="-10"/>
                <w:sz w:val="24"/>
                <w:szCs w:val="24"/>
              </w:rPr>
            </w:pPr>
            <w:r>
              <w:rPr>
                <w:rFonts w:hint="eastAsia" w:ascii="仿宋_GB2312"/>
                <w:bCs/>
                <w:color w:val="000000"/>
                <w:spacing w:val="-10"/>
                <w:sz w:val="24"/>
                <w:szCs w:val="24"/>
              </w:rPr>
              <w:t>启动“城市大脑”建设</w:t>
            </w:r>
          </w:p>
        </w:tc>
        <w:tc>
          <w:tcPr>
            <w:tcW w:w="1350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bCs/>
                <w:color w:val="000000"/>
                <w:sz w:val="24"/>
                <w:szCs w:val="24"/>
              </w:rPr>
              <w:t>建设集运行监测、智能决策、</w:t>
            </w:r>
          </w:p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bCs/>
                <w:color w:val="000000"/>
                <w:sz w:val="24"/>
                <w:szCs w:val="24"/>
              </w:rPr>
              <w:t>指挥调度为一体的城市运行</w:t>
            </w:r>
          </w:p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bCs/>
                <w:color w:val="000000"/>
                <w:sz w:val="24"/>
                <w:szCs w:val="24"/>
              </w:rPr>
              <w:t>指挥中心</w:t>
            </w:r>
          </w:p>
        </w:tc>
        <w:tc>
          <w:tcPr>
            <w:tcW w:w="1090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"/>
                <w:color w:val="000000"/>
                <w:sz w:val="24"/>
                <w:szCs w:val="24"/>
              </w:rPr>
              <w:t>各相关区市政府（管委）、</w:t>
            </w:r>
          </w:p>
          <w:p>
            <w:pPr>
              <w:adjustRightInd w:val="0"/>
              <w:snapToGrid w:val="0"/>
              <w:jc w:val="center"/>
              <w:rPr>
                <w:rFonts w:hint="eastAsia" w:ascii="仿宋_GB2312" w:hAnsi="仿宋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"/>
                <w:color w:val="000000"/>
                <w:sz w:val="24"/>
                <w:szCs w:val="24"/>
              </w:rPr>
              <w:t>市政府有关部门</w:t>
            </w:r>
          </w:p>
        </w:tc>
        <w:tc>
          <w:tcPr>
            <w:tcW w:w="890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bCs/>
                <w:color w:val="000000"/>
                <w:sz w:val="24"/>
                <w:szCs w:val="24"/>
              </w:rPr>
              <w:t>市大数据局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68" w:type="pct"/>
            <w:shd w:val="clear" w:color="auto" w:fill="auto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519" w:type="pct"/>
            <w:vMerge w:val="continue"/>
            <w:shd w:val="clear" w:color="auto" w:fill="auto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</w:p>
        </w:tc>
        <w:tc>
          <w:tcPr>
            <w:tcW w:w="883" w:type="pct"/>
            <w:vMerge w:val="restar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bCs/>
                <w:color w:val="000000"/>
                <w:sz w:val="24"/>
                <w:szCs w:val="24"/>
              </w:rPr>
              <w:t>发展卫星数据网络</w:t>
            </w:r>
          </w:p>
        </w:tc>
        <w:tc>
          <w:tcPr>
            <w:tcW w:w="1350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bCs/>
                <w:color w:val="000000"/>
                <w:sz w:val="24"/>
                <w:szCs w:val="24"/>
              </w:rPr>
              <w:t>卫星互联网产业平台</w:t>
            </w:r>
          </w:p>
        </w:tc>
        <w:tc>
          <w:tcPr>
            <w:tcW w:w="1090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"/>
                <w:color w:val="000000"/>
                <w:sz w:val="24"/>
                <w:szCs w:val="24"/>
              </w:rPr>
              <w:t>中国人民解放军海军</w:t>
            </w:r>
          </w:p>
          <w:p>
            <w:pPr>
              <w:adjustRightInd w:val="0"/>
              <w:snapToGrid w:val="0"/>
              <w:jc w:val="center"/>
              <w:rPr>
                <w:rFonts w:hint="eastAsia" w:ascii="仿宋_GB2312" w:hAnsi="仿宋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"/>
                <w:color w:val="000000"/>
                <w:sz w:val="24"/>
                <w:szCs w:val="24"/>
              </w:rPr>
              <w:t>航空大学</w:t>
            </w:r>
          </w:p>
        </w:tc>
        <w:tc>
          <w:tcPr>
            <w:tcW w:w="890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bCs/>
                <w:color w:val="000000"/>
                <w:sz w:val="24"/>
                <w:szCs w:val="24"/>
              </w:rPr>
              <w:t>市工业和信息化局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68" w:type="pct"/>
            <w:shd w:val="clear" w:color="auto" w:fill="auto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519" w:type="pct"/>
            <w:vMerge w:val="continue"/>
            <w:shd w:val="clear" w:color="auto" w:fill="auto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</w:p>
        </w:tc>
        <w:tc>
          <w:tcPr>
            <w:tcW w:w="883" w:type="pct"/>
            <w:vMerge w:val="continue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</w:p>
        </w:tc>
        <w:tc>
          <w:tcPr>
            <w:tcW w:w="1350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bCs/>
                <w:color w:val="000000"/>
                <w:sz w:val="24"/>
                <w:szCs w:val="24"/>
              </w:rPr>
              <w:t>对地观测数据应用</w:t>
            </w:r>
          </w:p>
        </w:tc>
        <w:tc>
          <w:tcPr>
            <w:tcW w:w="1090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"/>
                <w:color w:val="000000"/>
                <w:sz w:val="24"/>
                <w:szCs w:val="24"/>
              </w:rPr>
              <w:t>国家高分专项卫星科技园及高分烟台数据应用中心、山东华宇航天空间技术有限公司、山东正元数字城市建设有限公司等</w:t>
            </w:r>
          </w:p>
        </w:tc>
        <w:tc>
          <w:tcPr>
            <w:tcW w:w="890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bCs/>
                <w:color w:val="000000"/>
                <w:sz w:val="24"/>
                <w:szCs w:val="24"/>
              </w:rPr>
              <w:t>市工业和信息化局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68" w:type="pct"/>
            <w:shd w:val="clear" w:color="auto" w:fill="auto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519" w:type="pct"/>
            <w:vMerge w:val="restart"/>
            <w:shd w:val="clear" w:color="auto" w:fill="auto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bCs/>
                <w:color w:val="000000"/>
                <w:sz w:val="24"/>
                <w:szCs w:val="24"/>
              </w:rPr>
              <w:t>数字产业</w:t>
            </w:r>
          </w:p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bCs/>
                <w:color w:val="000000"/>
                <w:sz w:val="24"/>
                <w:szCs w:val="24"/>
              </w:rPr>
              <w:t>培育工程</w:t>
            </w:r>
          </w:p>
        </w:tc>
        <w:tc>
          <w:tcPr>
            <w:tcW w:w="883" w:type="pct"/>
            <w:vMerge w:val="restar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pacing w:val="-8"/>
                <w:sz w:val="24"/>
                <w:szCs w:val="24"/>
              </w:rPr>
            </w:pPr>
            <w:r>
              <w:rPr>
                <w:rFonts w:hint="eastAsia" w:ascii="仿宋_GB2312"/>
                <w:bCs/>
                <w:color w:val="000000"/>
                <w:spacing w:val="-8"/>
                <w:sz w:val="24"/>
                <w:szCs w:val="24"/>
              </w:rPr>
              <w:t>电子信息及软件产业</w:t>
            </w:r>
          </w:p>
        </w:tc>
        <w:tc>
          <w:tcPr>
            <w:tcW w:w="1350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/>
                <w:color w:val="000000"/>
                <w:spacing w:val="-6"/>
                <w:sz w:val="24"/>
                <w:szCs w:val="24"/>
              </w:rPr>
            </w:pPr>
            <w:r>
              <w:rPr>
                <w:rFonts w:hint="eastAsia" w:ascii="仿宋_GB2312" w:hAnsi="仿宋"/>
                <w:color w:val="000000"/>
                <w:spacing w:val="-6"/>
                <w:sz w:val="24"/>
                <w:szCs w:val="24"/>
              </w:rPr>
              <w:t>非制冷红外线成像传感器、微电机系统传感器等关键电子元器件</w:t>
            </w:r>
          </w:p>
        </w:tc>
        <w:tc>
          <w:tcPr>
            <w:tcW w:w="1090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"/>
                <w:color w:val="000000"/>
                <w:sz w:val="24"/>
                <w:szCs w:val="24"/>
              </w:rPr>
              <w:t>烟台睿创微纳技术股份有限公司、烟台台芯电子科技有限公司等</w:t>
            </w:r>
          </w:p>
        </w:tc>
        <w:tc>
          <w:tcPr>
            <w:tcW w:w="890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bCs/>
                <w:color w:val="000000"/>
                <w:sz w:val="24"/>
                <w:szCs w:val="24"/>
              </w:rPr>
              <w:t>市工业和信息化局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68" w:type="pct"/>
            <w:shd w:val="clear" w:color="auto" w:fill="auto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bCs/>
                <w:color w:val="000000"/>
                <w:sz w:val="24"/>
                <w:szCs w:val="24"/>
              </w:rPr>
              <w:t>15</w:t>
            </w:r>
          </w:p>
        </w:tc>
        <w:tc>
          <w:tcPr>
            <w:tcW w:w="519" w:type="pct"/>
            <w:vMerge w:val="continue"/>
            <w:shd w:val="clear" w:color="auto" w:fill="auto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</w:p>
        </w:tc>
        <w:tc>
          <w:tcPr>
            <w:tcW w:w="883" w:type="pct"/>
            <w:vMerge w:val="continue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</w:p>
        </w:tc>
        <w:tc>
          <w:tcPr>
            <w:tcW w:w="1350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"/>
                <w:color w:val="000000"/>
                <w:sz w:val="24"/>
                <w:szCs w:val="24"/>
              </w:rPr>
              <w:t>智慧厨电</w:t>
            </w:r>
            <w:r>
              <w:rPr>
                <w:rFonts w:hint="eastAsia" w:ascii="仿宋_GB2312"/>
                <w:bCs/>
                <w:color w:val="000000"/>
                <w:sz w:val="24"/>
                <w:szCs w:val="24"/>
              </w:rPr>
              <w:t>厨房智能终端产品</w:t>
            </w:r>
          </w:p>
        </w:tc>
        <w:tc>
          <w:tcPr>
            <w:tcW w:w="1090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"/>
                <w:color w:val="000000"/>
                <w:sz w:val="24"/>
                <w:szCs w:val="24"/>
              </w:rPr>
              <w:t>莱阳市政府、海尔智慧生活电器（烟台）有限公司</w:t>
            </w:r>
          </w:p>
        </w:tc>
        <w:tc>
          <w:tcPr>
            <w:tcW w:w="890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bCs/>
                <w:color w:val="000000"/>
                <w:sz w:val="24"/>
                <w:szCs w:val="24"/>
              </w:rPr>
              <w:t>市工业和信息化局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68" w:type="pct"/>
            <w:shd w:val="clear" w:color="auto" w:fill="auto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bCs/>
                <w:color w:val="000000"/>
                <w:sz w:val="24"/>
                <w:szCs w:val="24"/>
              </w:rPr>
              <w:t>16</w:t>
            </w:r>
          </w:p>
        </w:tc>
        <w:tc>
          <w:tcPr>
            <w:tcW w:w="519" w:type="pct"/>
            <w:vMerge w:val="continue"/>
            <w:shd w:val="clear" w:color="auto" w:fill="auto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</w:p>
        </w:tc>
        <w:tc>
          <w:tcPr>
            <w:tcW w:w="883" w:type="pct"/>
            <w:vMerge w:val="restar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bCs/>
                <w:color w:val="000000"/>
                <w:sz w:val="24"/>
                <w:szCs w:val="24"/>
              </w:rPr>
              <w:t>超高清视频产业</w:t>
            </w:r>
          </w:p>
        </w:tc>
        <w:tc>
          <w:tcPr>
            <w:tcW w:w="1350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bCs/>
                <w:color w:val="000000"/>
                <w:sz w:val="24"/>
                <w:szCs w:val="24"/>
              </w:rPr>
              <w:t>“5G+8K”应用先导区</w:t>
            </w:r>
          </w:p>
        </w:tc>
        <w:tc>
          <w:tcPr>
            <w:tcW w:w="1090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"/>
                <w:color w:val="000000"/>
                <w:sz w:val="24"/>
                <w:szCs w:val="24"/>
              </w:rPr>
              <w:t>烟台开发区管委、</w:t>
            </w:r>
          </w:p>
          <w:p>
            <w:pPr>
              <w:adjustRightInd w:val="0"/>
              <w:snapToGrid w:val="0"/>
              <w:jc w:val="center"/>
              <w:rPr>
                <w:rFonts w:hint="eastAsia" w:ascii="仿宋_GB2312" w:hAnsi="仿宋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"/>
                <w:color w:val="000000"/>
                <w:sz w:val="24"/>
                <w:szCs w:val="24"/>
              </w:rPr>
              <w:t>夏普（烟台）超高清产业研究院</w:t>
            </w:r>
          </w:p>
        </w:tc>
        <w:tc>
          <w:tcPr>
            <w:tcW w:w="890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bCs/>
                <w:color w:val="000000"/>
                <w:sz w:val="24"/>
                <w:szCs w:val="24"/>
              </w:rPr>
              <w:t>市工业和信息化局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9" w:hRule="atLeast"/>
          <w:jc w:val="center"/>
        </w:trPr>
        <w:tc>
          <w:tcPr>
            <w:tcW w:w="268" w:type="pct"/>
            <w:shd w:val="clear" w:color="auto" w:fill="auto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bCs/>
                <w:color w:val="000000"/>
                <w:sz w:val="24"/>
                <w:szCs w:val="24"/>
              </w:rPr>
              <w:t>17</w:t>
            </w:r>
          </w:p>
        </w:tc>
        <w:tc>
          <w:tcPr>
            <w:tcW w:w="519" w:type="pct"/>
            <w:vMerge w:val="continue"/>
            <w:shd w:val="clear" w:color="auto" w:fill="auto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</w:p>
        </w:tc>
        <w:tc>
          <w:tcPr>
            <w:tcW w:w="883" w:type="pct"/>
            <w:vMerge w:val="continue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</w:p>
        </w:tc>
        <w:tc>
          <w:tcPr>
            <w:tcW w:w="1350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bCs/>
                <w:color w:val="000000"/>
                <w:sz w:val="24"/>
                <w:szCs w:val="24"/>
              </w:rPr>
              <w:t>8K显示材料</w:t>
            </w:r>
          </w:p>
        </w:tc>
        <w:tc>
          <w:tcPr>
            <w:tcW w:w="1090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"/>
                <w:color w:val="000000"/>
                <w:sz w:val="24"/>
                <w:szCs w:val="24"/>
              </w:rPr>
              <w:t>烟台万润精细化工股份有限公司、烟台显华化工科技有限公司、山东盛华新材料科技股份有限公司等</w:t>
            </w:r>
          </w:p>
        </w:tc>
        <w:tc>
          <w:tcPr>
            <w:tcW w:w="890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bCs/>
                <w:color w:val="000000"/>
                <w:sz w:val="24"/>
                <w:szCs w:val="24"/>
              </w:rPr>
              <w:t>市工业和信息化局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68" w:type="pct"/>
            <w:shd w:val="clear" w:color="auto" w:fill="auto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bCs/>
                <w:color w:val="000000"/>
                <w:sz w:val="24"/>
                <w:szCs w:val="24"/>
              </w:rPr>
              <w:t>18</w:t>
            </w:r>
          </w:p>
        </w:tc>
        <w:tc>
          <w:tcPr>
            <w:tcW w:w="519" w:type="pct"/>
            <w:vMerge w:val="restart"/>
            <w:shd w:val="clear" w:color="auto" w:fill="auto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bCs/>
                <w:color w:val="000000"/>
                <w:sz w:val="24"/>
                <w:szCs w:val="24"/>
              </w:rPr>
              <w:t>数字产业</w:t>
            </w:r>
          </w:p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bCs/>
                <w:color w:val="000000"/>
                <w:sz w:val="24"/>
                <w:szCs w:val="24"/>
              </w:rPr>
              <w:t>培育工程</w:t>
            </w:r>
          </w:p>
        </w:tc>
        <w:tc>
          <w:tcPr>
            <w:tcW w:w="883" w:type="pct"/>
            <w:vMerge w:val="restar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pacing w:val="-6"/>
                <w:sz w:val="24"/>
                <w:szCs w:val="24"/>
              </w:rPr>
            </w:pPr>
            <w:r>
              <w:rPr>
                <w:rFonts w:hint="eastAsia" w:ascii="仿宋_GB2312"/>
                <w:bCs/>
                <w:color w:val="000000"/>
                <w:spacing w:val="-6"/>
                <w:sz w:val="24"/>
                <w:szCs w:val="24"/>
              </w:rPr>
              <w:t>新一代人工智能产业</w:t>
            </w:r>
          </w:p>
        </w:tc>
        <w:tc>
          <w:tcPr>
            <w:tcW w:w="1350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"/>
                <w:color w:val="000000"/>
                <w:sz w:val="24"/>
                <w:szCs w:val="24"/>
              </w:rPr>
              <w:t>新一代智能化机器人</w:t>
            </w:r>
          </w:p>
        </w:tc>
        <w:tc>
          <w:tcPr>
            <w:tcW w:w="1090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"/>
                <w:color w:val="000000"/>
                <w:sz w:val="24"/>
                <w:szCs w:val="24"/>
              </w:rPr>
              <w:t>鸿富泰精密电子（烟台）有限公司、烟台拓伟机器人自动化科技有限公司、山东康泰实业有限公司等</w:t>
            </w:r>
          </w:p>
        </w:tc>
        <w:tc>
          <w:tcPr>
            <w:tcW w:w="890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bCs/>
                <w:color w:val="000000"/>
                <w:sz w:val="24"/>
                <w:szCs w:val="24"/>
              </w:rPr>
              <w:t>市工业和信息化局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68" w:type="pct"/>
            <w:shd w:val="clear" w:color="auto" w:fill="auto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bCs/>
                <w:color w:val="000000"/>
                <w:sz w:val="24"/>
                <w:szCs w:val="24"/>
              </w:rPr>
              <w:t>19</w:t>
            </w:r>
          </w:p>
        </w:tc>
        <w:tc>
          <w:tcPr>
            <w:tcW w:w="519" w:type="pct"/>
            <w:vMerge w:val="continue"/>
            <w:shd w:val="clear" w:color="auto" w:fill="auto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</w:p>
        </w:tc>
        <w:tc>
          <w:tcPr>
            <w:tcW w:w="883" w:type="pct"/>
            <w:vMerge w:val="continue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</w:p>
        </w:tc>
        <w:tc>
          <w:tcPr>
            <w:tcW w:w="1350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bCs/>
                <w:color w:val="000000"/>
                <w:sz w:val="24"/>
                <w:szCs w:val="24"/>
              </w:rPr>
              <w:t>嵌入式智能终端产品</w:t>
            </w:r>
          </w:p>
        </w:tc>
        <w:tc>
          <w:tcPr>
            <w:tcW w:w="1090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"/>
                <w:color w:val="000000"/>
                <w:sz w:val="24"/>
                <w:szCs w:val="24"/>
              </w:rPr>
              <w:t>东方电子股份有限公司、烟台东润仪表有限公司等</w:t>
            </w:r>
          </w:p>
        </w:tc>
        <w:tc>
          <w:tcPr>
            <w:tcW w:w="890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bCs/>
                <w:color w:val="000000"/>
                <w:sz w:val="24"/>
                <w:szCs w:val="24"/>
              </w:rPr>
              <w:t>市工业和信息化局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68" w:type="pct"/>
            <w:shd w:val="clear" w:color="auto" w:fill="auto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bCs/>
                <w:color w:val="000000"/>
                <w:sz w:val="24"/>
                <w:szCs w:val="24"/>
              </w:rPr>
              <w:t>20</w:t>
            </w:r>
          </w:p>
        </w:tc>
        <w:tc>
          <w:tcPr>
            <w:tcW w:w="519" w:type="pct"/>
            <w:vMerge w:val="continue"/>
            <w:shd w:val="clear" w:color="auto" w:fill="auto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</w:p>
        </w:tc>
        <w:tc>
          <w:tcPr>
            <w:tcW w:w="883" w:type="pct"/>
            <w:vMerge w:val="restar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bCs/>
                <w:color w:val="000000"/>
                <w:sz w:val="24"/>
                <w:szCs w:val="24"/>
              </w:rPr>
              <w:t>虚拟现实产业</w:t>
            </w:r>
          </w:p>
        </w:tc>
        <w:tc>
          <w:tcPr>
            <w:tcW w:w="1350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bCs/>
                <w:color w:val="000000"/>
                <w:sz w:val="24"/>
                <w:szCs w:val="24"/>
              </w:rPr>
              <w:t>推进虚拟现实与工业设计、数字孪生、智慧城市等融合</w:t>
            </w:r>
          </w:p>
        </w:tc>
        <w:tc>
          <w:tcPr>
            <w:tcW w:w="1090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bCs/>
                <w:color w:val="000000"/>
                <w:sz w:val="24"/>
                <w:szCs w:val="24"/>
              </w:rPr>
              <w:t>山东捷瑞数字科技股份有限公司、烟台智慧云谷云计算有限公司等</w:t>
            </w:r>
          </w:p>
        </w:tc>
        <w:tc>
          <w:tcPr>
            <w:tcW w:w="890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bCs/>
                <w:color w:val="000000"/>
                <w:sz w:val="24"/>
                <w:szCs w:val="24"/>
              </w:rPr>
              <w:t>市工业和信息化局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68" w:type="pct"/>
            <w:shd w:val="clear" w:color="auto" w:fill="auto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bCs/>
                <w:color w:val="000000"/>
                <w:sz w:val="24"/>
                <w:szCs w:val="24"/>
              </w:rPr>
              <w:t>21</w:t>
            </w:r>
          </w:p>
        </w:tc>
        <w:tc>
          <w:tcPr>
            <w:tcW w:w="519" w:type="pct"/>
            <w:vMerge w:val="continue"/>
            <w:shd w:val="clear" w:color="auto" w:fill="auto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</w:p>
        </w:tc>
        <w:tc>
          <w:tcPr>
            <w:tcW w:w="883" w:type="pct"/>
            <w:vMerge w:val="continue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</w:p>
        </w:tc>
        <w:tc>
          <w:tcPr>
            <w:tcW w:w="1350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bCs/>
                <w:color w:val="000000"/>
                <w:sz w:val="24"/>
                <w:szCs w:val="24"/>
              </w:rPr>
              <w:t>国际一流的海洋装备全景仿真实验平台</w:t>
            </w:r>
          </w:p>
        </w:tc>
        <w:tc>
          <w:tcPr>
            <w:tcW w:w="1090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"/>
                <w:color w:val="000000"/>
                <w:sz w:val="24"/>
                <w:szCs w:val="24"/>
              </w:rPr>
              <w:t>哈尔滨工程大学烟台研究生院、中集海洋工程研究院有限公司</w:t>
            </w:r>
          </w:p>
        </w:tc>
        <w:tc>
          <w:tcPr>
            <w:tcW w:w="890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bCs/>
                <w:color w:val="000000"/>
                <w:sz w:val="24"/>
                <w:szCs w:val="24"/>
              </w:rPr>
              <w:t>市工业和信息化局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68" w:type="pct"/>
            <w:shd w:val="clear" w:color="auto" w:fill="auto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bCs/>
                <w:color w:val="000000"/>
                <w:sz w:val="24"/>
                <w:szCs w:val="24"/>
              </w:rPr>
              <w:t>22</w:t>
            </w:r>
          </w:p>
        </w:tc>
        <w:tc>
          <w:tcPr>
            <w:tcW w:w="519" w:type="pct"/>
            <w:vMerge w:val="continue"/>
            <w:shd w:val="clear" w:color="auto" w:fill="auto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</w:p>
        </w:tc>
        <w:tc>
          <w:tcPr>
            <w:tcW w:w="883" w:type="pct"/>
            <w:vMerge w:val="restar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bCs/>
                <w:color w:val="000000"/>
                <w:sz w:val="24"/>
                <w:szCs w:val="24"/>
              </w:rPr>
              <w:t>前沿性产业</w:t>
            </w:r>
          </w:p>
        </w:tc>
        <w:tc>
          <w:tcPr>
            <w:tcW w:w="1350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bCs/>
                <w:color w:val="000000"/>
                <w:sz w:val="24"/>
                <w:szCs w:val="24"/>
              </w:rPr>
              <w:t>丰富数据共享、普惠金融、司法存证、社会信用等应用场景</w:t>
            </w:r>
          </w:p>
        </w:tc>
        <w:tc>
          <w:tcPr>
            <w:tcW w:w="1090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bCs/>
                <w:color w:val="000000"/>
                <w:sz w:val="24"/>
                <w:szCs w:val="24"/>
              </w:rPr>
              <w:t>山东冰链网络科技有限公司、无界（山东）数字资产交易服务有限公司、山东智宇应用技术研究院等</w:t>
            </w:r>
          </w:p>
        </w:tc>
        <w:tc>
          <w:tcPr>
            <w:tcW w:w="890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bCs/>
                <w:color w:val="000000"/>
                <w:sz w:val="24"/>
                <w:szCs w:val="24"/>
              </w:rPr>
              <w:t>市大数据局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  <w:jc w:val="center"/>
        </w:trPr>
        <w:tc>
          <w:tcPr>
            <w:tcW w:w="268" w:type="pct"/>
            <w:shd w:val="clear" w:color="auto" w:fill="auto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bCs/>
                <w:color w:val="000000"/>
                <w:sz w:val="24"/>
                <w:szCs w:val="24"/>
              </w:rPr>
              <w:t>23</w:t>
            </w:r>
          </w:p>
        </w:tc>
        <w:tc>
          <w:tcPr>
            <w:tcW w:w="519" w:type="pct"/>
            <w:vMerge w:val="continue"/>
            <w:shd w:val="clear" w:color="auto" w:fill="auto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</w:p>
        </w:tc>
        <w:tc>
          <w:tcPr>
            <w:tcW w:w="883" w:type="pct"/>
            <w:vMerge w:val="continue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</w:p>
        </w:tc>
        <w:tc>
          <w:tcPr>
            <w:tcW w:w="1350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bCs/>
                <w:color w:val="000000"/>
                <w:sz w:val="24"/>
                <w:szCs w:val="24"/>
              </w:rPr>
              <w:t>开展测绘导航、目标探测、磁通信等共性技术研究</w:t>
            </w:r>
          </w:p>
        </w:tc>
        <w:tc>
          <w:tcPr>
            <w:tcW w:w="1090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bCs/>
                <w:color w:val="000000"/>
                <w:sz w:val="24"/>
                <w:szCs w:val="24"/>
              </w:rPr>
              <w:t>中国航天513研究所</w:t>
            </w:r>
          </w:p>
        </w:tc>
        <w:tc>
          <w:tcPr>
            <w:tcW w:w="890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pacing w:val="-10"/>
                <w:sz w:val="24"/>
                <w:szCs w:val="24"/>
              </w:rPr>
            </w:pPr>
            <w:r>
              <w:rPr>
                <w:rFonts w:hint="eastAsia" w:ascii="仿宋_GB2312"/>
                <w:bCs/>
                <w:color w:val="000000"/>
                <w:spacing w:val="-10"/>
                <w:sz w:val="24"/>
                <w:szCs w:val="24"/>
              </w:rPr>
              <w:t>市大数据局、市科技局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3" w:hRule="atLeast"/>
          <w:jc w:val="center"/>
        </w:trPr>
        <w:tc>
          <w:tcPr>
            <w:tcW w:w="268" w:type="pct"/>
            <w:shd w:val="clear" w:color="auto" w:fill="auto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bCs/>
                <w:color w:val="000000"/>
                <w:sz w:val="24"/>
                <w:szCs w:val="24"/>
              </w:rPr>
              <w:t>24</w:t>
            </w:r>
          </w:p>
        </w:tc>
        <w:tc>
          <w:tcPr>
            <w:tcW w:w="519" w:type="pct"/>
            <w:vMerge w:val="restart"/>
            <w:shd w:val="clear" w:color="auto" w:fill="auto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bCs/>
                <w:color w:val="000000"/>
                <w:sz w:val="24"/>
                <w:szCs w:val="24"/>
              </w:rPr>
              <w:t>数字赋能</w:t>
            </w:r>
          </w:p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bCs/>
                <w:color w:val="000000"/>
                <w:sz w:val="24"/>
                <w:szCs w:val="24"/>
              </w:rPr>
              <w:t>发展工程</w:t>
            </w:r>
          </w:p>
        </w:tc>
        <w:tc>
          <w:tcPr>
            <w:tcW w:w="883" w:type="pct"/>
            <w:vMerge w:val="restar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bCs/>
                <w:color w:val="000000"/>
                <w:sz w:val="24"/>
                <w:szCs w:val="24"/>
              </w:rPr>
              <w:t>推进制造业</w:t>
            </w:r>
          </w:p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bCs/>
                <w:color w:val="000000"/>
                <w:sz w:val="24"/>
                <w:szCs w:val="24"/>
              </w:rPr>
              <w:t>数字化改造</w:t>
            </w:r>
          </w:p>
        </w:tc>
        <w:tc>
          <w:tcPr>
            <w:tcW w:w="1350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bCs/>
                <w:color w:val="000000"/>
                <w:sz w:val="24"/>
                <w:szCs w:val="24"/>
              </w:rPr>
              <w:t>打造特色鲜明工业互联网平台</w:t>
            </w:r>
          </w:p>
        </w:tc>
        <w:tc>
          <w:tcPr>
            <w:tcW w:w="1090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"/>
                <w:color w:val="000000"/>
                <w:sz w:val="24"/>
                <w:szCs w:val="24"/>
              </w:rPr>
              <w:t>橙色云互联网设计有限公司、腾讯云（烟台）双创基地、京东云（山东半岛）数字经济产业园、山东渤聚通云计算有限公司等</w:t>
            </w:r>
          </w:p>
        </w:tc>
        <w:tc>
          <w:tcPr>
            <w:tcW w:w="890" w:type="pct"/>
            <w:vMerge w:val="restar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bCs/>
                <w:color w:val="000000"/>
                <w:sz w:val="24"/>
                <w:szCs w:val="24"/>
              </w:rPr>
              <w:t>市工业和信息化局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7" w:hRule="atLeast"/>
          <w:jc w:val="center"/>
        </w:trPr>
        <w:tc>
          <w:tcPr>
            <w:tcW w:w="268" w:type="pct"/>
            <w:shd w:val="clear" w:color="auto" w:fill="auto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bCs/>
                <w:color w:val="000000"/>
                <w:sz w:val="24"/>
                <w:szCs w:val="24"/>
              </w:rPr>
              <w:t>25</w:t>
            </w:r>
          </w:p>
        </w:tc>
        <w:tc>
          <w:tcPr>
            <w:tcW w:w="519" w:type="pct"/>
            <w:vMerge w:val="continue"/>
            <w:shd w:val="clear" w:color="auto" w:fill="auto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</w:p>
        </w:tc>
        <w:tc>
          <w:tcPr>
            <w:tcW w:w="883" w:type="pct"/>
            <w:vMerge w:val="continue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</w:p>
        </w:tc>
        <w:tc>
          <w:tcPr>
            <w:tcW w:w="1350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bCs/>
                <w:color w:val="000000"/>
                <w:sz w:val="24"/>
                <w:szCs w:val="24"/>
              </w:rPr>
              <w:t>打造辐射山东半岛的数字</w:t>
            </w:r>
          </w:p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bCs/>
                <w:color w:val="000000"/>
                <w:sz w:val="24"/>
                <w:szCs w:val="24"/>
              </w:rPr>
              <w:t>赋能样板</w:t>
            </w:r>
          </w:p>
        </w:tc>
        <w:tc>
          <w:tcPr>
            <w:tcW w:w="1090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bCs/>
                <w:color w:val="000000"/>
                <w:sz w:val="24"/>
                <w:szCs w:val="24"/>
              </w:rPr>
              <w:t>烟台开发区管委、紫光数字创新基地</w:t>
            </w:r>
          </w:p>
        </w:tc>
        <w:tc>
          <w:tcPr>
            <w:tcW w:w="890" w:type="pct"/>
            <w:vMerge w:val="continue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68" w:type="pct"/>
            <w:shd w:val="clear" w:color="auto" w:fill="auto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bCs/>
                <w:color w:val="000000"/>
                <w:sz w:val="24"/>
                <w:szCs w:val="24"/>
              </w:rPr>
              <w:t>26</w:t>
            </w:r>
          </w:p>
        </w:tc>
        <w:tc>
          <w:tcPr>
            <w:tcW w:w="519" w:type="pct"/>
            <w:vMerge w:val="restart"/>
            <w:shd w:val="clear" w:color="auto" w:fill="auto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bCs/>
                <w:color w:val="000000"/>
                <w:sz w:val="24"/>
                <w:szCs w:val="24"/>
              </w:rPr>
              <w:t>数字赋能</w:t>
            </w:r>
          </w:p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bCs/>
                <w:color w:val="000000"/>
                <w:sz w:val="24"/>
                <w:szCs w:val="24"/>
              </w:rPr>
              <w:t>发展工程</w:t>
            </w:r>
          </w:p>
        </w:tc>
        <w:tc>
          <w:tcPr>
            <w:tcW w:w="883" w:type="pct"/>
            <w:vMerge w:val="restar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bCs/>
                <w:color w:val="000000"/>
                <w:sz w:val="24"/>
                <w:szCs w:val="24"/>
              </w:rPr>
              <w:t>推进服务业数字化提升</w:t>
            </w:r>
          </w:p>
        </w:tc>
        <w:tc>
          <w:tcPr>
            <w:tcW w:w="1350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bCs/>
                <w:color w:val="000000"/>
                <w:sz w:val="24"/>
                <w:szCs w:val="24"/>
              </w:rPr>
              <w:t>搭建智慧物流服务平台</w:t>
            </w:r>
          </w:p>
        </w:tc>
        <w:tc>
          <w:tcPr>
            <w:tcW w:w="1090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"/>
                <w:color w:val="000000"/>
                <w:sz w:val="24"/>
                <w:szCs w:val="24"/>
              </w:rPr>
              <w:t>相关物流企业</w:t>
            </w:r>
          </w:p>
        </w:tc>
        <w:tc>
          <w:tcPr>
            <w:tcW w:w="890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bCs/>
                <w:color w:val="000000"/>
                <w:sz w:val="24"/>
                <w:szCs w:val="24"/>
              </w:rPr>
              <w:t>市发展改革委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68" w:type="pct"/>
            <w:shd w:val="clear" w:color="auto" w:fill="auto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bCs/>
                <w:color w:val="000000"/>
                <w:sz w:val="24"/>
                <w:szCs w:val="24"/>
              </w:rPr>
              <w:t>27</w:t>
            </w:r>
          </w:p>
        </w:tc>
        <w:tc>
          <w:tcPr>
            <w:tcW w:w="519" w:type="pct"/>
            <w:vMerge w:val="continue"/>
            <w:shd w:val="clear" w:color="auto" w:fill="auto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</w:p>
        </w:tc>
        <w:tc>
          <w:tcPr>
            <w:tcW w:w="883" w:type="pct"/>
            <w:vMerge w:val="continue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</w:p>
        </w:tc>
        <w:tc>
          <w:tcPr>
            <w:tcW w:w="1350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bCs/>
                <w:color w:val="000000"/>
                <w:sz w:val="24"/>
                <w:szCs w:val="24"/>
              </w:rPr>
              <w:t>构建智慧交通、智慧停车体系</w:t>
            </w:r>
          </w:p>
        </w:tc>
        <w:tc>
          <w:tcPr>
            <w:tcW w:w="1090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"/>
                <w:color w:val="000000"/>
                <w:sz w:val="24"/>
                <w:szCs w:val="24"/>
              </w:rPr>
              <w:t>各相关区市政府（管委）、市政府有关部门</w:t>
            </w:r>
          </w:p>
        </w:tc>
        <w:tc>
          <w:tcPr>
            <w:tcW w:w="890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pacing w:val="-8"/>
                <w:sz w:val="24"/>
                <w:szCs w:val="24"/>
              </w:rPr>
            </w:pPr>
            <w:r>
              <w:rPr>
                <w:rFonts w:hint="eastAsia" w:ascii="仿宋_GB2312"/>
                <w:bCs/>
                <w:color w:val="000000"/>
                <w:spacing w:val="-8"/>
                <w:sz w:val="24"/>
                <w:szCs w:val="24"/>
              </w:rPr>
              <w:t>市公安局、市大数据局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68" w:type="pct"/>
            <w:shd w:val="clear" w:color="auto" w:fill="auto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bCs/>
                <w:color w:val="000000"/>
                <w:sz w:val="24"/>
                <w:szCs w:val="24"/>
              </w:rPr>
              <w:t>28</w:t>
            </w:r>
          </w:p>
        </w:tc>
        <w:tc>
          <w:tcPr>
            <w:tcW w:w="519" w:type="pct"/>
            <w:vMerge w:val="continue"/>
            <w:shd w:val="clear" w:color="auto" w:fill="auto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</w:p>
        </w:tc>
        <w:tc>
          <w:tcPr>
            <w:tcW w:w="883" w:type="pct"/>
            <w:vMerge w:val="continue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</w:p>
        </w:tc>
        <w:tc>
          <w:tcPr>
            <w:tcW w:w="1350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bCs/>
                <w:color w:val="000000"/>
                <w:sz w:val="24"/>
                <w:szCs w:val="24"/>
              </w:rPr>
              <w:t>推动工业设计与数字创意、个性化生产等深度融合</w:t>
            </w:r>
          </w:p>
        </w:tc>
        <w:tc>
          <w:tcPr>
            <w:tcW w:w="1090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bCs/>
                <w:color w:val="000000"/>
                <w:sz w:val="24"/>
                <w:szCs w:val="24"/>
              </w:rPr>
              <w:t>山东捷瑞数字科技股份有限公司</w:t>
            </w:r>
            <w:r>
              <w:rPr>
                <w:rFonts w:hint="eastAsia" w:ascii="仿宋_GB2312" w:hAnsi="仿宋"/>
                <w:color w:val="000000"/>
                <w:sz w:val="24"/>
                <w:szCs w:val="24"/>
              </w:rPr>
              <w:t>、橙色云互联网设计有限公司、山东蓝石船舶制造有限公司、山东创瑞激光科技有限公司等</w:t>
            </w:r>
          </w:p>
        </w:tc>
        <w:tc>
          <w:tcPr>
            <w:tcW w:w="890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bCs/>
                <w:color w:val="000000"/>
                <w:sz w:val="24"/>
                <w:szCs w:val="24"/>
              </w:rPr>
              <w:t>市工业和信息化局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68" w:type="pct"/>
            <w:shd w:val="clear" w:color="auto" w:fill="auto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bCs/>
                <w:color w:val="000000"/>
                <w:sz w:val="24"/>
                <w:szCs w:val="24"/>
              </w:rPr>
              <w:t>29</w:t>
            </w:r>
          </w:p>
        </w:tc>
        <w:tc>
          <w:tcPr>
            <w:tcW w:w="519" w:type="pct"/>
            <w:vMerge w:val="continue"/>
            <w:shd w:val="clear" w:color="auto" w:fill="auto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</w:p>
        </w:tc>
        <w:tc>
          <w:tcPr>
            <w:tcW w:w="883" w:type="pct"/>
            <w:vMerge w:val="continue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</w:p>
        </w:tc>
        <w:tc>
          <w:tcPr>
            <w:tcW w:w="1350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bCs/>
                <w:color w:val="000000"/>
                <w:sz w:val="24"/>
                <w:szCs w:val="24"/>
              </w:rPr>
              <w:t>发展智慧旅游、智慧广电、数字体育、数字文娱等新兴产业</w:t>
            </w:r>
          </w:p>
        </w:tc>
        <w:tc>
          <w:tcPr>
            <w:tcW w:w="1090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"/>
                <w:color w:val="000000"/>
                <w:sz w:val="24"/>
                <w:szCs w:val="24"/>
              </w:rPr>
              <w:t>各相关区市政府（管委）</w:t>
            </w:r>
          </w:p>
        </w:tc>
        <w:tc>
          <w:tcPr>
            <w:tcW w:w="890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bCs/>
                <w:color w:val="000000"/>
                <w:sz w:val="24"/>
                <w:szCs w:val="24"/>
              </w:rPr>
              <w:t>市文化和旅游局、市体育局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68" w:type="pct"/>
            <w:shd w:val="clear" w:color="auto" w:fill="auto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bCs/>
                <w:color w:val="000000"/>
                <w:sz w:val="24"/>
                <w:szCs w:val="24"/>
              </w:rPr>
              <w:t>30</w:t>
            </w:r>
          </w:p>
        </w:tc>
        <w:tc>
          <w:tcPr>
            <w:tcW w:w="519" w:type="pct"/>
            <w:vMerge w:val="continue"/>
            <w:shd w:val="clear" w:color="auto" w:fill="auto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</w:p>
        </w:tc>
        <w:tc>
          <w:tcPr>
            <w:tcW w:w="883" w:type="pct"/>
            <w:vMerge w:val="continue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</w:p>
        </w:tc>
        <w:tc>
          <w:tcPr>
            <w:tcW w:w="1350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bCs/>
                <w:color w:val="000000"/>
                <w:sz w:val="24"/>
                <w:szCs w:val="24"/>
              </w:rPr>
              <w:t>发展平台经济，抢占在线教育、互联网诊疗、线上办公等垂直细分领域市场先机</w:t>
            </w:r>
          </w:p>
        </w:tc>
        <w:tc>
          <w:tcPr>
            <w:tcW w:w="1090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"/>
                <w:color w:val="000000"/>
                <w:sz w:val="24"/>
                <w:szCs w:val="24"/>
              </w:rPr>
              <w:t>各相关区市政府（管委）</w:t>
            </w:r>
          </w:p>
        </w:tc>
        <w:tc>
          <w:tcPr>
            <w:tcW w:w="890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bCs/>
                <w:color w:val="000000"/>
                <w:sz w:val="24"/>
                <w:szCs w:val="24"/>
              </w:rPr>
              <w:t>市教育局、市卫生健康委、市大数据局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atLeast"/>
          <w:jc w:val="center"/>
        </w:trPr>
        <w:tc>
          <w:tcPr>
            <w:tcW w:w="268" w:type="pct"/>
            <w:shd w:val="clear" w:color="auto" w:fill="auto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bCs/>
                <w:color w:val="000000"/>
                <w:sz w:val="24"/>
                <w:szCs w:val="24"/>
              </w:rPr>
              <w:t>31</w:t>
            </w:r>
          </w:p>
        </w:tc>
        <w:tc>
          <w:tcPr>
            <w:tcW w:w="519" w:type="pct"/>
            <w:vMerge w:val="continue"/>
            <w:shd w:val="clear" w:color="auto" w:fill="auto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</w:p>
        </w:tc>
        <w:tc>
          <w:tcPr>
            <w:tcW w:w="883" w:type="pct"/>
            <w:vMerge w:val="restar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pacing w:val="-6"/>
                <w:sz w:val="24"/>
                <w:szCs w:val="24"/>
              </w:rPr>
            </w:pPr>
            <w:r>
              <w:rPr>
                <w:rFonts w:hint="eastAsia" w:ascii="仿宋_GB2312"/>
                <w:bCs/>
                <w:color w:val="000000"/>
                <w:spacing w:val="-6"/>
                <w:sz w:val="24"/>
                <w:szCs w:val="24"/>
              </w:rPr>
              <w:t>推进农业数字化转型</w:t>
            </w:r>
          </w:p>
        </w:tc>
        <w:tc>
          <w:tcPr>
            <w:tcW w:w="1350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bCs/>
                <w:color w:val="000000"/>
                <w:sz w:val="24"/>
                <w:szCs w:val="24"/>
              </w:rPr>
              <w:t>农业农村工作“一张图”</w:t>
            </w:r>
          </w:p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bCs/>
                <w:color w:val="000000"/>
                <w:sz w:val="24"/>
                <w:szCs w:val="24"/>
              </w:rPr>
              <w:t>数据平台建设</w:t>
            </w:r>
          </w:p>
        </w:tc>
        <w:tc>
          <w:tcPr>
            <w:tcW w:w="1090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"/>
                <w:color w:val="000000"/>
                <w:sz w:val="24"/>
                <w:szCs w:val="24"/>
              </w:rPr>
              <w:t>各相关区市政府（管委）</w:t>
            </w:r>
          </w:p>
        </w:tc>
        <w:tc>
          <w:tcPr>
            <w:tcW w:w="890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bCs/>
                <w:color w:val="000000"/>
                <w:sz w:val="24"/>
                <w:szCs w:val="24"/>
              </w:rPr>
              <w:t>市农业农村局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268" w:type="pct"/>
            <w:shd w:val="clear" w:color="auto" w:fill="auto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bCs/>
                <w:color w:val="000000"/>
                <w:sz w:val="24"/>
                <w:szCs w:val="24"/>
              </w:rPr>
              <w:t>32</w:t>
            </w:r>
          </w:p>
        </w:tc>
        <w:tc>
          <w:tcPr>
            <w:tcW w:w="519" w:type="pct"/>
            <w:vMerge w:val="continue"/>
            <w:shd w:val="clear" w:color="auto" w:fill="auto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</w:p>
        </w:tc>
        <w:tc>
          <w:tcPr>
            <w:tcW w:w="883" w:type="pct"/>
            <w:vMerge w:val="continue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</w:p>
        </w:tc>
        <w:tc>
          <w:tcPr>
            <w:tcW w:w="1350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bCs/>
                <w:color w:val="000000"/>
                <w:sz w:val="24"/>
                <w:szCs w:val="24"/>
              </w:rPr>
              <w:t>完善烟台苹果大数据中心</w:t>
            </w:r>
          </w:p>
        </w:tc>
        <w:tc>
          <w:tcPr>
            <w:tcW w:w="1090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"/>
                <w:color w:val="000000"/>
                <w:sz w:val="24"/>
                <w:szCs w:val="24"/>
              </w:rPr>
              <w:t>各苹果主产区</w:t>
            </w:r>
          </w:p>
        </w:tc>
        <w:tc>
          <w:tcPr>
            <w:tcW w:w="890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bCs/>
                <w:color w:val="000000"/>
                <w:sz w:val="24"/>
                <w:szCs w:val="24"/>
              </w:rPr>
              <w:t>市农业农村局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268" w:type="pct"/>
            <w:shd w:val="clear" w:color="auto" w:fill="auto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bCs/>
                <w:color w:val="000000"/>
                <w:sz w:val="24"/>
                <w:szCs w:val="24"/>
              </w:rPr>
              <w:t>33</w:t>
            </w:r>
          </w:p>
        </w:tc>
        <w:tc>
          <w:tcPr>
            <w:tcW w:w="519" w:type="pct"/>
            <w:vMerge w:val="continue"/>
            <w:shd w:val="clear" w:color="auto" w:fill="auto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</w:p>
        </w:tc>
        <w:tc>
          <w:tcPr>
            <w:tcW w:w="883" w:type="pct"/>
            <w:vMerge w:val="continue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</w:p>
        </w:tc>
        <w:tc>
          <w:tcPr>
            <w:tcW w:w="1350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bCs/>
                <w:color w:val="000000"/>
                <w:sz w:val="24"/>
                <w:szCs w:val="24"/>
              </w:rPr>
              <w:t>农渔产品溯源系统</w:t>
            </w:r>
          </w:p>
        </w:tc>
        <w:tc>
          <w:tcPr>
            <w:tcW w:w="1090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"/>
                <w:color w:val="000000"/>
                <w:sz w:val="24"/>
                <w:szCs w:val="24"/>
              </w:rPr>
              <w:t>各相关区市政府（管委）</w:t>
            </w:r>
          </w:p>
        </w:tc>
        <w:tc>
          <w:tcPr>
            <w:tcW w:w="890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bCs/>
                <w:color w:val="000000"/>
                <w:sz w:val="24"/>
                <w:szCs w:val="24"/>
              </w:rPr>
              <w:t>市农业农村局、</w:t>
            </w:r>
          </w:p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pacing w:val="-6"/>
                <w:sz w:val="24"/>
                <w:szCs w:val="24"/>
              </w:rPr>
            </w:pPr>
            <w:r>
              <w:rPr>
                <w:rFonts w:hint="eastAsia" w:ascii="仿宋_GB2312"/>
                <w:bCs/>
                <w:color w:val="000000"/>
                <w:spacing w:val="-6"/>
                <w:sz w:val="24"/>
                <w:szCs w:val="24"/>
              </w:rPr>
              <w:t>市海洋发展和渔业局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268" w:type="pct"/>
            <w:shd w:val="clear" w:color="auto" w:fill="auto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bCs/>
                <w:color w:val="000000"/>
                <w:sz w:val="24"/>
                <w:szCs w:val="24"/>
              </w:rPr>
              <w:t>34</w:t>
            </w:r>
          </w:p>
        </w:tc>
        <w:tc>
          <w:tcPr>
            <w:tcW w:w="519" w:type="pct"/>
            <w:vMerge w:val="continue"/>
            <w:shd w:val="clear" w:color="auto" w:fill="auto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</w:p>
        </w:tc>
        <w:tc>
          <w:tcPr>
            <w:tcW w:w="883" w:type="pct"/>
            <w:vMerge w:val="continue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</w:p>
        </w:tc>
        <w:tc>
          <w:tcPr>
            <w:tcW w:w="1350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bCs/>
                <w:color w:val="000000"/>
                <w:sz w:val="24"/>
                <w:szCs w:val="24"/>
              </w:rPr>
              <w:t>现代化海洋牧场综合管理平台</w:t>
            </w:r>
          </w:p>
        </w:tc>
        <w:tc>
          <w:tcPr>
            <w:tcW w:w="1090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"/>
                <w:color w:val="000000"/>
                <w:sz w:val="24"/>
                <w:szCs w:val="24"/>
              </w:rPr>
              <w:t>各相关区市政府（管委）</w:t>
            </w:r>
          </w:p>
        </w:tc>
        <w:tc>
          <w:tcPr>
            <w:tcW w:w="890" w:type="pct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ascii="仿宋_GB2312"/>
                <w:bCs/>
                <w:color w:val="000000"/>
                <w:spacing w:val="-6"/>
                <w:sz w:val="24"/>
                <w:szCs w:val="24"/>
              </w:rPr>
            </w:pPr>
            <w:r>
              <w:rPr>
                <w:rFonts w:hint="eastAsia" w:ascii="仿宋_GB2312"/>
                <w:bCs/>
                <w:color w:val="000000"/>
                <w:spacing w:val="-6"/>
                <w:sz w:val="24"/>
                <w:szCs w:val="24"/>
              </w:rPr>
              <w:t>市海洋发展和渔业局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268" w:type="pct"/>
            <w:shd w:val="clear" w:color="auto" w:fill="auto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bCs/>
                <w:color w:val="000000"/>
                <w:sz w:val="24"/>
                <w:szCs w:val="24"/>
              </w:rPr>
              <w:t>35</w:t>
            </w:r>
          </w:p>
        </w:tc>
        <w:tc>
          <w:tcPr>
            <w:tcW w:w="519" w:type="pct"/>
            <w:vMerge w:val="restart"/>
            <w:shd w:val="clear" w:color="auto" w:fill="auto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bCs/>
                <w:color w:val="000000"/>
                <w:sz w:val="24"/>
                <w:szCs w:val="24"/>
              </w:rPr>
              <w:t>社会治理</w:t>
            </w:r>
          </w:p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pacing w:val="-6"/>
                <w:sz w:val="24"/>
                <w:szCs w:val="24"/>
              </w:rPr>
            </w:pPr>
            <w:r>
              <w:rPr>
                <w:rFonts w:hint="eastAsia" w:ascii="仿宋_GB2312"/>
                <w:bCs/>
                <w:color w:val="000000"/>
                <w:spacing w:val="-6"/>
                <w:sz w:val="24"/>
                <w:szCs w:val="24"/>
              </w:rPr>
              <w:t>数字化工程</w:t>
            </w:r>
          </w:p>
        </w:tc>
        <w:tc>
          <w:tcPr>
            <w:tcW w:w="883" w:type="pct"/>
            <w:vMerge w:val="restar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bCs/>
                <w:color w:val="000000"/>
                <w:sz w:val="24"/>
                <w:szCs w:val="24"/>
              </w:rPr>
              <w:t>推</w:t>
            </w:r>
            <w:r>
              <w:rPr>
                <w:rFonts w:hint="eastAsia" w:ascii="仿宋_GB2312"/>
                <w:bCs/>
                <w:color w:val="000000"/>
                <w:spacing w:val="-6"/>
                <w:sz w:val="24"/>
                <w:szCs w:val="24"/>
              </w:rPr>
              <w:t>动社会治理精准化</w:t>
            </w:r>
          </w:p>
        </w:tc>
        <w:tc>
          <w:tcPr>
            <w:tcW w:w="1350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bCs/>
                <w:color w:val="000000"/>
                <w:sz w:val="24"/>
                <w:szCs w:val="24"/>
              </w:rPr>
              <w:t>一体化综合指挥平台</w:t>
            </w:r>
          </w:p>
        </w:tc>
        <w:tc>
          <w:tcPr>
            <w:tcW w:w="1090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"/>
                <w:color w:val="000000"/>
                <w:sz w:val="24"/>
                <w:szCs w:val="24"/>
              </w:rPr>
              <w:t>各相关区市政府（管委）、市政府有关部门</w:t>
            </w:r>
          </w:p>
        </w:tc>
        <w:tc>
          <w:tcPr>
            <w:tcW w:w="890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bCs/>
                <w:color w:val="000000"/>
                <w:sz w:val="24"/>
                <w:szCs w:val="24"/>
              </w:rPr>
              <w:t>市大数据局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  <w:jc w:val="center"/>
        </w:trPr>
        <w:tc>
          <w:tcPr>
            <w:tcW w:w="268" w:type="pct"/>
            <w:shd w:val="clear" w:color="auto" w:fill="auto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bCs/>
                <w:color w:val="000000"/>
                <w:sz w:val="24"/>
                <w:szCs w:val="24"/>
              </w:rPr>
              <w:t>36</w:t>
            </w:r>
          </w:p>
        </w:tc>
        <w:tc>
          <w:tcPr>
            <w:tcW w:w="519" w:type="pct"/>
            <w:vMerge w:val="continue"/>
            <w:shd w:val="clear" w:color="auto" w:fill="auto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</w:p>
        </w:tc>
        <w:tc>
          <w:tcPr>
            <w:tcW w:w="883" w:type="pct"/>
            <w:vMerge w:val="continue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</w:p>
        </w:tc>
        <w:tc>
          <w:tcPr>
            <w:tcW w:w="1350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bCs/>
                <w:color w:val="000000"/>
                <w:sz w:val="24"/>
                <w:szCs w:val="24"/>
              </w:rPr>
              <w:t>“智慧公安”先行建设</w:t>
            </w:r>
          </w:p>
        </w:tc>
        <w:tc>
          <w:tcPr>
            <w:tcW w:w="1090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"/>
                <w:color w:val="000000"/>
                <w:sz w:val="24"/>
                <w:szCs w:val="24"/>
              </w:rPr>
              <w:t>各相关区市政府（管委）</w:t>
            </w:r>
          </w:p>
        </w:tc>
        <w:tc>
          <w:tcPr>
            <w:tcW w:w="890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bCs/>
                <w:color w:val="000000"/>
                <w:sz w:val="24"/>
                <w:szCs w:val="24"/>
              </w:rPr>
              <w:t>市公安局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68" w:type="pct"/>
            <w:shd w:val="clear" w:color="auto" w:fill="auto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bCs/>
                <w:color w:val="000000"/>
                <w:sz w:val="24"/>
                <w:szCs w:val="24"/>
              </w:rPr>
              <w:t>37</w:t>
            </w:r>
          </w:p>
        </w:tc>
        <w:tc>
          <w:tcPr>
            <w:tcW w:w="519" w:type="pct"/>
            <w:vMerge w:val="continue"/>
            <w:shd w:val="clear" w:color="auto" w:fill="auto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</w:p>
        </w:tc>
        <w:tc>
          <w:tcPr>
            <w:tcW w:w="883" w:type="pct"/>
            <w:vMerge w:val="continue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</w:p>
        </w:tc>
        <w:tc>
          <w:tcPr>
            <w:tcW w:w="1350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bCs/>
                <w:color w:val="000000"/>
                <w:sz w:val="24"/>
                <w:szCs w:val="24"/>
              </w:rPr>
              <w:t>新城建试点建设、智慧住建建设</w:t>
            </w:r>
          </w:p>
        </w:tc>
        <w:tc>
          <w:tcPr>
            <w:tcW w:w="1090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"/>
                <w:color w:val="000000"/>
                <w:sz w:val="24"/>
                <w:szCs w:val="24"/>
              </w:rPr>
              <w:t>各相关区市政府（管委）、市政府有关部门</w:t>
            </w:r>
          </w:p>
        </w:tc>
        <w:tc>
          <w:tcPr>
            <w:tcW w:w="890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bCs/>
                <w:color w:val="000000"/>
                <w:sz w:val="24"/>
                <w:szCs w:val="24"/>
              </w:rPr>
              <w:t>市住房城乡建设局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  <w:jc w:val="center"/>
        </w:trPr>
        <w:tc>
          <w:tcPr>
            <w:tcW w:w="268" w:type="pct"/>
            <w:shd w:val="clear" w:color="auto" w:fill="auto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bCs/>
                <w:color w:val="000000"/>
                <w:sz w:val="24"/>
                <w:szCs w:val="24"/>
              </w:rPr>
              <w:t>38</w:t>
            </w:r>
          </w:p>
        </w:tc>
        <w:tc>
          <w:tcPr>
            <w:tcW w:w="519" w:type="pct"/>
            <w:vMerge w:val="restart"/>
            <w:shd w:val="clear" w:color="auto" w:fill="auto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bCs/>
                <w:color w:val="000000"/>
                <w:sz w:val="24"/>
                <w:szCs w:val="24"/>
              </w:rPr>
              <w:t>社会治理</w:t>
            </w:r>
          </w:p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pacing w:val="-6"/>
                <w:sz w:val="24"/>
                <w:szCs w:val="24"/>
              </w:rPr>
            </w:pPr>
            <w:r>
              <w:rPr>
                <w:rFonts w:hint="eastAsia" w:ascii="仿宋_GB2312"/>
                <w:bCs/>
                <w:color w:val="000000"/>
                <w:spacing w:val="-6"/>
                <w:sz w:val="24"/>
                <w:szCs w:val="24"/>
              </w:rPr>
              <w:t>数字化工程</w:t>
            </w:r>
          </w:p>
        </w:tc>
        <w:tc>
          <w:tcPr>
            <w:tcW w:w="883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bCs/>
                <w:color w:val="000000"/>
                <w:sz w:val="24"/>
                <w:szCs w:val="24"/>
              </w:rPr>
              <w:t>加快数字政府基础设施建设</w:t>
            </w:r>
          </w:p>
        </w:tc>
        <w:tc>
          <w:tcPr>
            <w:tcW w:w="1350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bCs/>
                <w:color w:val="000000"/>
                <w:sz w:val="24"/>
                <w:szCs w:val="24"/>
              </w:rPr>
              <w:t>优化烟台市电子政务云数据</w:t>
            </w:r>
          </w:p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bCs/>
                <w:color w:val="000000"/>
                <w:sz w:val="24"/>
                <w:szCs w:val="24"/>
              </w:rPr>
              <w:t>中心建设</w:t>
            </w:r>
          </w:p>
        </w:tc>
        <w:tc>
          <w:tcPr>
            <w:tcW w:w="1090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"/>
                <w:color w:val="000000"/>
                <w:sz w:val="24"/>
                <w:szCs w:val="24"/>
              </w:rPr>
              <w:t>市大数据中心</w:t>
            </w:r>
          </w:p>
        </w:tc>
        <w:tc>
          <w:tcPr>
            <w:tcW w:w="890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bCs/>
                <w:color w:val="000000"/>
                <w:sz w:val="24"/>
                <w:szCs w:val="24"/>
              </w:rPr>
              <w:t>市大数据局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3" w:hRule="atLeast"/>
          <w:jc w:val="center"/>
        </w:trPr>
        <w:tc>
          <w:tcPr>
            <w:tcW w:w="268" w:type="pct"/>
            <w:shd w:val="clear" w:color="auto" w:fill="auto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bCs/>
                <w:color w:val="000000"/>
                <w:sz w:val="24"/>
                <w:szCs w:val="24"/>
              </w:rPr>
              <w:t>39</w:t>
            </w:r>
          </w:p>
        </w:tc>
        <w:tc>
          <w:tcPr>
            <w:tcW w:w="519" w:type="pct"/>
            <w:vMerge w:val="continue"/>
            <w:shd w:val="clear" w:color="auto" w:fill="auto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pacing w:val="-6"/>
                <w:sz w:val="24"/>
                <w:szCs w:val="24"/>
              </w:rPr>
            </w:pPr>
          </w:p>
        </w:tc>
        <w:tc>
          <w:tcPr>
            <w:tcW w:w="883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bCs/>
                <w:color w:val="000000"/>
                <w:sz w:val="24"/>
                <w:szCs w:val="24"/>
              </w:rPr>
              <w:t>提高政务服务效能</w:t>
            </w:r>
          </w:p>
        </w:tc>
        <w:tc>
          <w:tcPr>
            <w:tcW w:w="1350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bCs/>
                <w:color w:val="000000"/>
                <w:sz w:val="24"/>
                <w:szCs w:val="24"/>
              </w:rPr>
              <w:t>符合条件的依申请政务服务事项纳入平台管理</w:t>
            </w:r>
          </w:p>
        </w:tc>
        <w:tc>
          <w:tcPr>
            <w:tcW w:w="1090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"/>
                <w:color w:val="000000"/>
                <w:sz w:val="24"/>
                <w:szCs w:val="24"/>
              </w:rPr>
              <w:t>各相关区市政府（管委）、市政府有关部门</w:t>
            </w:r>
          </w:p>
        </w:tc>
        <w:tc>
          <w:tcPr>
            <w:tcW w:w="890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bCs/>
                <w:color w:val="000000"/>
                <w:sz w:val="24"/>
                <w:szCs w:val="24"/>
              </w:rPr>
              <w:t>市行政审批服务局、市大数据局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8" w:hRule="atLeast"/>
          <w:jc w:val="center"/>
        </w:trPr>
        <w:tc>
          <w:tcPr>
            <w:tcW w:w="268" w:type="pct"/>
            <w:shd w:val="clear" w:color="auto" w:fill="auto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bCs/>
                <w:color w:val="000000"/>
                <w:sz w:val="24"/>
                <w:szCs w:val="24"/>
              </w:rPr>
              <w:t>40</w:t>
            </w:r>
          </w:p>
        </w:tc>
        <w:tc>
          <w:tcPr>
            <w:tcW w:w="519" w:type="pct"/>
            <w:vMerge w:val="continue"/>
            <w:shd w:val="clear" w:color="auto" w:fill="auto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</w:p>
        </w:tc>
        <w:tc>
          <w:tcPr>
            <w:tcW w:w="883" w:type="pct"/>
            <w:vMerge w:val="restar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bCs/>
                <w:color w:val="000000"/>
                <w:sz w:val="24"/>
                <w:szCs w:val="24"/>
              </w:rPr>
              <w:t>促进城乡协调发展</w:t>
            </w:r>
          </w:p>
        </w:tc>
        <w:tc>
          <w:tcPr>
            <w:tcW w:w="1350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bCs/>
                <w:color w:val="000000"/>
                <w:sz w:val="24"/>
                <w:szCs w:val="24"/>
              </w:rPr>
              <w:t>省级四星级新型智慧城市</w:t>
            </w:r>
          </w:p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bCs/>
                <w:color w:val="000000"/>
                <w:sz w:val="24"/>
                <w:szCs w:val="24"/>
              </w:rPr>
              <w:t>试点建设</w:t>
            </w:r>
          </w:p>
        </w:tc>
        <w:tc>
          <w:tcPr>
            <w:tcW w:w="1090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"/>
                <w:color w:val="000000"/>
                <w:sz w:val="24"/>
                <w:szCs w:val="24"/>
              </w:rPr>
              <w:t>各相关区市政府（管委）</w:t>
            </w:r>
          </w:p>
        </w:tc>
        <w:tc>
          <w:tcPr>
            <w:tcW w:w="890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bCs/>
                <w:color w:val="000000"/>
                <w:sz w:val="24"/>
                <w:szCs w:val="24"/>
              </w:rPr>
              <w:t>市大数据局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9" w:hRule="atLeast"/>
          <w:jc w:val="center"/>
        </w:trPr>
        <w:tc>
          <w:tcPr>
            <w:tcW w:w="268" w:type="pct"/>
            <w:shd w:val="clear" w:color="auto" w:fill="auto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bCs/>
                <w:color w:val="000000"/>
                <w:sz w:val="24"/>
                <w:szCs w:val="24"/>
              </w:rPr>
              <w:t>41</w:t>
            </w:r>
          </w:p>
        </w:tc>
        <w:tc>
          <w:tcPr>
            <w:tcW w:w="519" w:type="pct"/>
            <w:vMerge w:val="continue"/>
            <w:shd w:val="clear" w:color="auto" w:fill="auto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</w:p>
        </w:tc>
        <w:tc>
          <w:tcPr>
            <w:tcW w:w="883" w:type="pct"/>
            <w:vMerge w:val="continue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</w:p>
        </w:tc>
        <w:tc>
          <w:tcPr>
            <w:tcW w:w="1350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bCs/>
                <w:color w:val="000000"/>
                <w:sz w:val="24"/>
                <w:szCs w:val="24"/>
              </w:rPr>
              <w:t>数字乡村试点建设</w:t>
            </w:r>
          </w:p>
        </w:tc>
        <w:tc>
          <w:tcPr>
            <w:tcW w:w="1090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"/>
                <w:color w:val="000000"/>
                <w:sz w:val="24"/>
                <w:szCs w:val="24"/>
              </w:rPr>
              <w:t>海阳市政府、栖霞市政府、长岛综合试验区管委</w:t>
            </w:r>
          </w:p>
        </w:tc>
        <w:tc>
          <w:tcPr>
            <w:tcW w:w="890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bCs/>
                <w:color w:val="000000"/>
                <w:sz w:val="24"/>
                <w:szCs w:val="24"/>
              </w:rPr>
              <w:t>市委网信办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6" w:hRule="atLeast"/>
          <w:jc w:val="center"/>
        </w:trPr>
        <w:tc>
          <w:tcPr>
            <w:tcW w:w="268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bCs/>
                <w:color w:val="000000"/>
                <w:sz w:val="24"/>
                <w:szCs w:val="24"/>
              </w:rPr>
              <w:t>42</w:t>
            </w:r>
          </w:p>
        </w:tc>
        <w:tc>
          <w:tcPr>
            <w:tcW w:w="519" w:type="pct"/>
            <w:vMerge w:val="restar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bCs/>
                <w:color w:val="000000"/>
                <w:sz w:val="24"/>
                <w:szCs w:val="24"/>
              </w:rPr>
              <w:t>数据要素</w:t>
            </w:r>
          </w:p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pacing w:val="-6"/>
                <w:sz w:val="24"/>
                <w:szCs w:val="24"/>
              </w:rPr>
            </w:pPr>
            <w:r>
              <w:rPr>
                <w:rFonts w:hint="eastAsia" w:ascii="仿宋_GB2312"/>
                <w:bCs/>
                <w:color w:val="000000"/>
                <w:spacing w:val="-6"/>
                <w:sz w:val="24"/>
                <w:szCs w:val="24"/>
              </w:rPr>
              <w:t>价值化工程</w:t>
            </w:r>
          </w:p>
        </w:tc>
        <w:tc>
          <w:tcPr>
            <w:tcW w:w="883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bCs/>
                <w:color w:val="000000"/>
                <w:sz w:val="24"/>
                <w:szCs w:val="24"/>
              </w:rPr>
              <w:t>完善数据要素</w:t>
            </w:r>
          </w:p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bCs/>
                <w:color w:val="000000"/>
                <w:sz w:val="24"/>
                <w:szCs w:val="24"/>
              </w:rPr>
              <w:t>多元归集</w:t>
            </w:r>
          </w:p>
        </w:tc>
        <w:tc>
          <w:tcPr>
            <w:tcW w:w="1350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bCs/>
                <w:color w:val="000000"/>
                <w:sz w:val="24"/>
                <w:szCs w:val="24"/>
              </w:rPr>
              <w:t>一体化大数据平台建设</w:t>
            </w:r>
          </w:p>
        </w:tc>
        <w:tc>
          <w:tcPr>
            <w:tcW w:w="1090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"/>
                <w:color w:val="000000"/>
                <w:sz w:val="24"/>
                <w:szCs w:val="24"/>
              </w:rPr>
              <w:t>各相关区市政府（管委）、市政府有关部门</w:t>
            </w:r>
          </w:p>
        </w:tc>
        <w:tc>
          <w:tcPr>
            <w:tcW w:w="890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bCs/>
                <w:color w:val="000000"/>
                <w:sz w:val="24"/>
                <w:szCs w:val="24"/>
              </w:rPr>
              <w:t>市大数据局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3" w:hRule="atLeast"/>
          <w:jc w:val="center"/>
        </w:trPr>
        <w:tc>
          <w:tcPr>
            <w:tcW w:w="268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bCs/>
                <w:color w:val="000000"/>
                <w:sz w:val="24"/>
                <w:szCs w:val="24"/>
              </w:rPr>
              <w:t>43</w:t>
            </w:r>
          </w:p>
        </w:tc>
        <w:tc>
          <w:tcPr>
            <w:tcW w:w="519" w:type="pct"/>
            <w:vMerge w:val="continue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</w:p>
        </w:tc>
        <w:tc>
          <w:tcPr>
            <w:tcW w:w="883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bCs/>
                <w:color w:val="000000"/>
                <w:sz w:val="24"/>
                <w:szCs w:val="24"/>
              </w:rPr>
              <w:t>促进要素市场</w:t>
            </w:r>
          </w:p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bCs/>
                <w:color w:val="000000"/>
                <w:sz w:val="24"/>
                <w:szCs w:val="24"/>
              </w:rPr>
              <w:t>价值流通</w:t>
            </w:r>
          </w:p>
        </w:tc>
        <w:tc>
          <w:tcPr>
            <w:tcW w:w="1350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bCs/>
                <w:color w:val="000000"/>
                <w:sz w:val="24"/>
                <w:szCs w:val="24"/>
              </w:rPr>
              <w:t>烟台公共数据资源运营服务</w:t>
            </w:r>
          </w:p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bCs/>
                <w:color w:val="000000"/>
                <w:sz w:val="24"/>
                <w:szCs w:val="24"/>
              </w:rPr>
              <w:t>平台建设</w:t>
            </w:r>
          </w:p>
        </w:tc>
        <w:tc>
          <w:tcPr>
            <w:tcW w:w="1090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"/>
                <w:color w:val="000000"/>
                <w:sz w:val="24"/>
                <w:szCs w:val="24"/>
              </w:rPr>
              <w:t>市大数据中心</w:t>
            </w:r>
          </w:p>
        </w:tc>
        <w:tc>
          <w:tcPr>
            <w:tcW w:w="890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bCs/>
                <w:color w:val="000000"/>
                <w:sz w:val="24"/>
                <w:szCs w:val="24"/>
              </w:rPr>
              <w:t>市大数据局</w:t>
            </w:r>
          </w:p>
        </w:tc>
      </w:tr>
    </w:tbl>
    <w:p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7FB3"/>
    <w:rsid w:val="00E67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character" w:styleId="6">
    <w:name w:val="page number"/>
    <w:basedOn w:val="5"/>
    <w:uiPriority w:val="0"/>
    <w:rPr>
      <w:rFonts w:cs="Times New Roma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2021-12-07T01:36:00Z</dcterms:created>
  <dc:creator>Administrator</dc:creator>
  <cp:lastModifiedBy>Administrator</cp:lastModifiedBy>
  <dcterms:modified xsi:type="dcterms:W3CDTF">2021-12-07T01:36:38Z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4CF30EA6BE1342AB901B067758997413</vt:lpwstr>
  </property>
</Properties>
</file>