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160" w:rsidRPr="00046309" w:rsidRDefault="00443160" w:rsidP="00046309">
      <w:pPr>
        <w:spacing w:line="560" w:lineRule="exact"/>
        <w:jc w:val="center"/>
        <w:rPr>
          <w:rFonts w:ascii="方正小标宋简体" w:eastAsia="方正小标宋简体" w:hAnsi="仿宋_GB2312" w:cs="仿宋_GB2312"/>
          <w:sz w:val="44"/>
          <w:szCs w:val="44"/>
        </w:rPr>
      </w:pPr>
      <w:r w:rsidRPr="00046309">
        <w:rPr>
          <w:rFonts w:ascii="方正小标宋简体" w:eastAsia="方正小标宋简体" w:hAnsi="仿宋_GB2312" w:cs="仿宋_GB2312" w:hint="eastAsia"/>
          <w:sz w:val="44"/>
          <w:szCs w:val="44"/>
        </w:rPr>
        <w:t>山东省招远第一中学202</w:t>
      </w:r>
      <w:r w:rsidR="00E816CE">
        <w:rPr>
          <w:rFonts w:ascii="方正小标宋简体" w:eastAsia="方正小标宋简体" w:hAnsi="仿宋_GB2312" w:cs="仿宋_GB2312"/>
          <w:sz w:val="44"/>
          <w:szCs w:val="44"/>
        </w:rPr>
        <w:t>3</w:t>
      </w:r>
      <w:r w:rsidRPr="00046309">
        <w:rPr>
          <w:rFonts w:ascii="方正小标宋简体" w:eastAsia="方正小标宋简体" w:hAnsi="仿宋_GB2312" w:cs="仿宋_GB2312" w:hint="eastAsia"/>
          <w:sz w:val="44"/>
          <w:szCs w:val="44"/>
        </w:rPr>
        <w:t>-202</w:t>
      </w:r>
      <w:r w:rsidR="00E816CE">
        <w:rPr>
          <w:rFonts w:ascii="方正小标宋简体" w:eastAsia="方正小标宋简体" w:hAnsi="仿宋_GB2312" w:cs="仿宋_GB2312"/>
          <w:sz w:val="44"/>
          <w:szCs w:val="44"/>
        </w:rPr>
        <w:t>4</w:t>
      </w:r>
      <w:r w:rsidR="00046309" w:rsidRPr="00046309">
        <w:rPr>
          <w:rFonts w:ascii="方正小标宋简体" w:eastAsia="方正小标宋简体" w:hAnsi="仿宋_GB2312" w:cs="仿宋_GB2312" w:hint="eastAsia"/>
          <w:sz w:val="44"/>
          <w:szCs w:val="44"/>
        </w:rPr>
        <w:t>学</w:t>
      </w:r>
      <w:r w:rsidRPr="00046309">
        <w:rPr>
          <w:rFonts w:ascii="方正小标宋简体" w:eastAsia="方正小标宋简体" w:hAnsi="仿宋_GB2312" w:cs="仿宋_GB2312" w:hint="eastAsia"/>
          <w:sz w:val="44"/>
          <w:szCs w:val="44"/>
        </w:rPr>
        <w:t>年</w:t>
      </w:r>
      <w:r w:rsidR="00C81218" w:rsidRPr="00C81218">
        <w:rPr>
          <w:rFonts w:ascii="方正小标宋简体" w:eastAsia="方正小标宋简体" w:hAnsi="仿宋_GB2312" w:cs="仿宋_GB2312" w:hint="eastAsia"/>
          <w:sz w:val="44"/>
          <w:szCs w:val="44"/>
        </w:rPr>
        <w:t>高二</w:t>
      </w:r>
      <w:r w:rsidR="00C81218">
        <w:rPr>
          <w:rFonts w:ascii="方正小标宋简体" w:eastAsia="方正小标宋简体" w:hAnsi="仿宋_GB2312" w:cs="仿宋_GB2312" w:hint="eastAsia"/>
          <w:sz w:val="44"/>
          <w:szCs w:val="44"/>
        </w:rPr>
        <w:t>历史</w:t>
      </w:r>
      <w:r w:rsidRPr="00046309">
        <w:rPr>
          <w:rFonts w:ascii="方正小标宋简体" w:eastAsia="方正小标宋简体" w:hAnsi="仿宋_GB2312" w:cs="仿宋_GB2312" w:hint="eastAsia"/>
          <w:sz w:val="44"/>
          <w:szCs w:val="44"/>
        </w:rPr>
        <w:t>教学研究活动及成果</w:t>
      </w:r>
    </w:p>
    <w:p w:rsidR="00443160" w:rsidRDefault="00443160" w:rsidP="008916D5">
      <w:pPr>
        <w:spacing w:line="560" w:lineRule="exact"/>
        <w:ind w:firstLine="640"/>
        <w:rPr>
          <w:rFonts w:ascii="仿宋_GB2312" w:hAnsi="仿宋_GB2312" w:cs="仿宋_GB2312"/>
          <w:szCs w:val="32"/>
        </w:rPr>
      </w:pPr>
      <w:r>
        <w:rPr>
          <w:rFonts w:ascii="仿宋_GB2312" w:hAnsi="仿宋_GB2312" w:cs="仿宋_GB2312" w:hint="eastAsia"/>
          <w:szCs w:val="32"/>
        </w:rPr>
        <w:t>时间：</w:t>
      </w:r>
      <w:r w:rsidRPr="00C81218">
        <w:rPr>
          <w:rFonts w:ascii="仿宋_GB2312" w:hAnsi="仿宋_GB2312" w:cs="仿宋_GB2312" w:hint="eastAsia"/>
          <w:szCs w:val="32"/>
        </w:rPr>
        <w:t>2</w:t>
      </w:r>
      <w:r w:rsidRPr="00C81218">
        <w:rPr>
          <w:rFonts w:ascii="仿宋_GB2312" w:hAnsi="仿宋_GB2312" w:cs="仿宋_GB2312"/>
          <w:szCs w:val="32"/>
        </w:rPr>
        <w:t>02</w:t>
      </w:r>
      <w:r w:rsidR="00C81218">
        <w:rPr>
          <w:rFonts w:ascii="仿宋_GB2312" w:hAnsi="仿宋_GB2312" w:cs="仿宋_GB2312"/>
          <w:szCs w:val="32"/>
        </w:rPr>
        <w:t>3</w:t>
      </w:r>
      <w:r w:rsidRPr="00C81218">
        <w:rPr>
          <w:rFonts w:ascii="仿宋_GB2312" w:hAnsi="仿宋_GB2312" w:cs="仿宋_GB2312" w:hint="eastAsia"/>
          <w:szCs w:val="32"/>
        </w:rPr>
        <w:t>年</w:t>
      </w:r>
      <w:r w:rsidR="00C81218">
        <w:rPr>
          <w:rFonts w:ascii="仿宋_GB2312" w:hAnsi="仿宋_GB2312" w:cs="仿宋_GB2312"/>
          <w:szCs w:val="32"/>
        </w:rPr>
        <w:t>8</w:t>
      </w:r>
      <w:r w:rsidRPr="00C81218">
        <w:rPr>
          <w:rFonts w:ascii="仿宋_GB2312" w:hAnsi="仿宋_GB2312" w:cs="仿宋_GB2312" w:hint="eastAsia"/>
          <w:szCs w:val="32"/>
        </w:rPr>
        <w:t>月</w:t>
      </w:r>
      <w:r w:rsidR="00C81218">
        <w:rPr>
          <w:rFonts w:ascii="仿宋_GB2312" w:hAnsi="仿宋_GB2312" w:cs="仿宋_GB2312"/>
          <w:szCs w:val="32"/>
        </w:rPr>
        <w:t>29</w:t>
      </w:r>
      <w:r w:rsidRPr="00C81218">
        <w:rPr>
          <w:rFonts w:ascii="仿宋_GB2312" w:hAnsi="仿宋_GB2312" w:cs="仿宋_GB2312" w:hint="eastAsia"/>
          <w:szCs w:val="32"/>
        </w:rPr>
        <w:t>日</w:t>
      </w:r>
    </w:p>
    <w:p w:rsidR="00443160" w:rsidRDefault="00443160" w:rsidP="008916D5">
      <w:pPr>
        <w:spacing w:line="560" w:lineRule="exact"/>
        <w:ind w:firstLine="640"/>
        <w:rPr>
          <w:rFonts w:ascii="仿宋_GB2312" w:hAnsi="仿宋_GB2312" w:cs="仿宋_GB2312"/>
          <w:szCs w:val="32"/>
        </w:rPr>
      </w:pPr>
      <w:r>
        <w:rPr>
          <w:rFonts w:ascii="仿宋_GB2312" w:hAnsi="仿宋_GB2312" w:cs="仿宋_GB2312" w:hint="eastAsia"/>
          <w:szCs w:val="32"/>
        </w:rPr>
        <w:t>参加人员：</w:t>
      </w:r>
      <w:r w:rsidR="00C81218">
        <w:rPr>
          <w:rFonts w:ascii="仿宋_GB2312" w:hAnsi="仿宋_GB2312" w:cs="仿宋_GB2312" w:hint="eastAsia"/>
          <w:szCs w:val="32"/>
        </w:rPr>
        <w:t xml:space="preserve">范立娜 </w:t>
      </w:r>
      <w:proofErr w:type="gramStart"/>
      <w:r w:rsidR="00C81218">
        <w:rPr>
          <w:rFonts w:ascii="仿宋_GB2312" w:hAnsi="仿宋_GB2312" w:cs="仿宋_GB2312" w:hint="eastAsia"/>
          <w:szCs w:val="32"/>
        </w:rPr>
        <w:t>欧春达</w:t>
      </w:r>
      <w:proofErr w:type="gramEnd"/>
      <w:r w:rsidR="00C81218">
        <w:rPr>
          <w:rFonts w:ascii="仿宋_GB2312" w:hAnsi="仿宋_GB2312" w:cs="仿宋_GB2312" w:hint="eastAsia"/>
          <w:szCs w:val="32"/>
        </w:rPr>
        <w:t xml:space="preserve"> 杨伟杰 高凯丽</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缺席人员及原因：无</w:t>
      </w:r>
    </w:p>
    <w:p w:rsidR="00443160" w:rsidRPr="00634674"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教学研究活动主题：</w:t>
      </w:r>
      <w:r w:rsidR="00C81218" w:rsidRPr="00634674">
        <w:rPr>
          <w:rFonts w:hint="eastAsia"/>
          <w:szCs w:val="32"/>
        </w:rPr>
        <w:t>高二学生历史学科核心素养提升策略</w:t>
      </w:r>
    </w:p>
    <w:p w:rsidR="00443160" w:rsidRDefault="00443160" w:rsidP="008916D5">
      <w:pPr>
        <w:spacing w:line="560" w:lineRule="exact"/>
        <w:ind w:firstLine="640"/>
        <w:rPr>
          <w:rFonts w:ascii="仿宋_GB2312" w:hAnsi="仿宋_GB2312" w:cs="仿宋_GB2312"/>
          <w:szCs w:val="32"/>
        </w:rPr>
      </w:pPr>
      <w:r w:rsidRPr="00443160">
        <w:rPr>
          <w:rFonts w:ascii="仿宋_GB2312" w:hAnsi="仿宋_GB2312" w:cs="仿宋_GB2312" w:hint="eastAsia"/>
          <w:szCs w:val="32"/>
        </w:rPr>
        <w:t>中心发言人：</w:t>
      </w:r>
      <w:r w:rsidR="00C81218">
        <w:rPr>
          <w:rFonts w:ascii="仿宋_GB2312" w:hAnsi="仿宋_GB2312" w:cs="仿宋_GB2312" w:hint="eastAsia"/>
          <w:szCs w:val="32"/>
        </w:rPr>
        <w:t>范立娜</w:t>
      </w:r>
    </w:p>
    <w:p w:rsidR="00046309" w:rsidRDefault="00443160" w:rsidP="00443160">
      <w:pPr>
        <w:spacing w:line="560" w:lineRule="exact"/>
        <w:ind w:firstLine="640"/>
        <w:rPr>
          <w:rFonts w:ascii="仿宋_GB2312" w:hAnsi="仿宋_GB2312" w:cs="仿宋_GB2312"/>
          <w:szCs w:val="32"/>
        </w:rPr>
      </w:pPr>
      <w:r w:rsidRPr="00046309">
        <w:rPr>
          <w:rFonts w:ascii="黑体" w:eastAsia="黑体" w:hAnsi="黑体" w:cs="仿宋_GB2312" w:hint="eastAsia"/>
          <w:szCs w:val="32"/>
        </w:rPr>
        <w:t>一、活动讨论</w:t>
      </w:r>
    </w:p>
    <w:p w:rsidR="00443160" w:rsidRPr="00443160" w:rsidRDefault="00514160" w:rsidP="00443160">
      <w:pPr>
        <w:spacing w:line="560" w:lineRule="exact"/>
        <w:ind w:firstLine="640"/>
        <w:rPr>
          <w:rFonts w:ascii="仿宋_GB2312" w:hAnsi="仿宋_GB2312" w:cs="仿宋_GB2312"/>
          <w:szCs w:val="32"/>
        </w:rPr>
      </w:pPr>
      <w:r>
        <w:rPr>
          <w:rFonts w:ascii="仿宋_GB2312" w:hAnsi="仿宋_GB2312" w:cs="仿宋_GB2312" w:hint="eastAsia"/>
          <w:szCs w:val="32"/>
        </w:rPr>
        <w:t>历史学科核心素养</w:t>
      </w:r>
      <w:r w:rsidR="00987F31" w:rsidRPr="00987F31">
        <w:rPr>
          <w:rFonts w:ascii="仿宋_GB2312" w:hAnsi="仿宋_GB2312" w:cs="仿宋_GB2312" w:hint="eastAsia"/>
          <w:szCs w:val="32"/>
        </w:rPr>
        <w:t>：</w:t>
      </w:r>
      <w:r w:rsidR="0018228A">
        <w:rPr>
          <w:rFonts w:ascii="仿宋_GB2312" w:hAnsi="仿宋_GB2312" w:cs="仿宋_GB2312" w:hint="eastAsia"/>
          <w:szCs w:val="32"/>
        </w:rPr>
        <w:t>历史学科核心素养是指学生在研究历史过程中形成的具有历史学科特征的思维品质和关键能力。在历史教学中应该从教与学两个方面提升素养水平。</w:t>
      </w:r>
    </w:p>
    <w:p w:rsidR="00443160" w:rsidRPr="00046309" w:rsidRDefault="00443160" w:rsidP="00443160">
      <w:pPr>
        <w:spacing w:line="560" w:lineRule="exact"/>
        <w:ind w:firstLine="640"/>
        <w:rPr>
          <w:rFonts w:ascii="黑体" w:eastAsia="黑体" w:hAnsi="黑体" w:cs="仿宋_GB2312"/>
          <w:szCs w:val="32"/>
        </w:rPr>
      </w:pPr>
      <w:r w:rsidRPr="00046309">
        <w:rPr>
          <w:rFonts w:ascii="黑体" w:eastAsia="黑体" w:hAnsi="黑体" w:cs="仿宋_GB2312" w:hint="eastAsia"/>
          <w:szCs w:val="32"/>
        </w:rPr>
        <w:t>二、活动总结</w:t>
      </w:r>
    </w:p>
    <w:p w:rsidR="00987F31" w:rsidRPr="00987F31" w:rsidRDefault="00987F31" w:rsidP="00987F31">
      <w:pPr>
        <w:spacing w:line="560" w:lineRule="exact"/>
        <w:ind w:firstLine="640"/>
        <w:rPr>
          <w:rFonts w:ascii="仿宋_GB2312" w:hAnsi="仿宋_GB2312" w:cs="仿宋_GB2312"/>
          <w:szCs w:val="32"/>
        </w:rPr>
      </w:pPr>
      <w:r w:rsidRPr="00987F31">
        <w:rPr>
          <w:rFonts w:ascii="仿宋_GB2312" w:hAnsi="仿宋_GB2312" w:cs="仿宋_GB2312" w:hint="eastAsia"/>
          <w:szCs w:val="32"/>
        </w:rPr>
        <w:t>具体来说，</w:t>
      </w:r>
      <w:r w:rsidR="009E34B9">
        <w:rPr>
          <w:rFonts w:ascii="仿宋_GB2312" w:hAnsi="仿宋_GB2312" w:cs="仿宋_GB2312" w:hint="eastAsia"/>
          <w:szCs w:val="32"/>
        </w:rPr>
        <w:t>要从以下几个方面着手</w:t>
      </w:r>
      <w:r w:rsidRPr="00987F31">
        <w:rPr>
          <w:rFonts w:ascii="仿宋_GB2312" w:hAnsi="仿宋_GB2312" w:cs="仿宋_GB2312" w:hint="eastAsia"/>
          <w:szCs w:val="32"/>
        </w:rPr>
        <w:t>：</w:t>
      </w:r>
      <w:r w:rsidRPr="00987F31">
        <w:rPr>
          <w:rFonts w:ascii="仿宋_GB2312" w:hAnsi="仿宋_GB2312" w:cs="仿宋_GB2312"/>
          <w:szCs w:val="32"/>
        </w:rPr>
        <w:t>  </w:t>
      </w:r>
    </w:p>
    <w:p w:rsidR="00987F31" w:rsidRPr="00987F31" w:rsidRDefault="00987F31" w:rsidP="00987F31">
      <w:pPr>
        <w:spacing w:line="560" w:lineRule="exact"/>
        <w:ind w:firstLine="640"/>
        <w:rPr>
          <w:rFonts w:ascii="仿宋_GB2312" w:hAnsi="仿宋_GB2312" w:cs="仿宋_GB2312"/>
          <w:szCs w:val="32"/>
        </w:rPr>
      </w:pPr>
      <w:r w:rsidRPr="00987F31">
        <w:rPr>
          <w:rFonts w:ascii="仿宋_GB2312" w:hAnsi="仿宋_GB2312" w:cs="仿宋_GB2312" w:hint="eastAsia"/>
          <w:szCs w:val="32"/>
        </w:rPr>
        <w:t>（</w:t>
      </w:r>
      <w:r w:rsidR="00634674">
        <w:rPr>
          <w:rFonts w:ascii="仿宋_GB2312" w:hAnsi="仿宋_GB2312" w:cs="仿宋_GB2312" w:hint="eastAsia"/>
          <w:szCs w:val="32"/>
        </w:rPr>
        <w:t>一</w:t>
      </w:r>
      <w:r w:rsidRPr="00987F31">
        <w:rPr>
          <w:rFonts w:ascii="仿宋_GB2312" w:hAnsi="仿宋_GB2312" w:cs="仿宋_GB2312" w:hint="eastAsia"/>
          <w:szCs w:val="32"/>
        </w:rPr>
        <w:t>）</w:t>
      </w:r>
      <w:r w:rsidR="009E34B9">
        <w:rPr>
          <w:rFonts w:ascii="仿宋_GB2312" w:hAnsi="仿宋_GB2312" w:cs="仿宋_GB2312" w:hint="eastAsia"/>
          <w:szCs w:val="32"/>
        </w:rPr>
        <w:t>教学目标的设计</w:t>
      </w:r>
      <w:r w:rsidRPr="00987F31">
        <w:rPr>
          <w:rFonts w:ascii="仿宋_GB2312" w:hAnsi="仿宋_GB2312" w:cs="仿宋_GB2312" w:hint="eastAsia"/>
          <w:szCs w:val="32"/>
        </w:rPr>
        <w:t>。</w:t>
      </w:r>
      <w:r w:rsidR="009E34B9">
        <w:rPr>
          <w:rFonts w:ascii="仿宋_GB2312" w:hAnsi="仿宋_GB2312" w:cs="仿宋_GB2312" w:hint="eastAsia"/>
          <w:szCs w:val="32"/>
        </w:rPr>
        <w:t>教学目标是教学活动的出发点，直接关系到学生核心素养的培养。在设计教学目标时，要仔细研读历史课程标准</w:t>
      </w:r>
      <w:r w:rsidR="000B69BB">
        <w:rPr>
          <w:rFonts w:ascii="仿宋_GB2312" w:hAnsi="仿宋_GB2312" w:cs="仿宋_GB2312" w:hint="eastAsia"/>
          <w:szCs w:val="32"/>
        </w:rPr>
        <w:t>，把握两者之间的内在联系。要充分认识到学生学科素养的提升不是一朝一夕的事情，而是一个循序渐进、不断深化的过程</w:t>
      </w:r>
      <w:r w:rsidR="00C07592">
        <w:rPr>
          <w:rFonts w:ascii="仿宋_GB2312" w:hAnsi="仿宋_GB2312" w:cs="仿宋_GB2312" w:hint="eastAsia"/>
          <w:szCs w:val="32"/>
        </w:rPr>
        <w:t>。每一堂课的目标设计，要契合学生的认知水平和心理特征。</w:t>
      </w:r>
    </w:p>
    <w:p w:rsidR="00987F31" w:rsidRPr="00987F31" w:rsidRDefault="00987F31" w:rsidP="00987F31">
      <w:pPr>
        <w:spacing w:line="560" w:lineRule="exact"/>
        <w:ind w:firstLine="640"/>
        <w:rPr>
          <w:rFonts w:ascii="仿宋_GB2312" w:hAnsi="仿宋_GB2312" w:cs="仿宋_GB2312"/>
          <w:szCs w:val="32"/>
        </w:rPr>
      </w:pPr>
      <w:r w:rsidRPr="00987F31">
        <w:rPr>
          <w:rFonts w:ascii="仿宋_GB2312" w:hAnsi="仿宋_GB2312" w:cs="仿宋_GB2312" w:hint="eastAsia"/>
          <w:szCs w:val="32"/>
        </w:rPr>
        <w:t>（</w:t>
      </w:r>
      <w:r w:rsidR="00634674">
        <w:rPr>
          <w:rFonts w:ascii="仿宋_GB2312" w:hAnsi="仿宋_GB2312" w:cs="仿宋_GB2312" w:hint="eastAsia"/>
          <w:szCs w:val="32"/>
        </w:rPr>
        <w:t>二</w:t>
      </w:r>
      <w:r w:rsidRPr="00987F31">
        <w:rPr>
          <w:rFonts w:ascii="仿宋_GB2312" w:hAnsi="仿宋_GB2312" w:cs="仿宋_GB2312" w:hint="eastAsia"/>
          <w:szCs w:val="32"/>
        </w:rPr>
        <w:t>）</w:t>
      </w:r>
      <w:r w:rsidR="00C07592">
        <w:rPr>
          <w:rFonts w:ascii="仿宋_GB2312" w:hAnsi="仿宋_GB2312" w:cs="仿宋_GB2312" w:hint="eastAsia"/>
          <w:szCs w:val="32"/>
        </w:rPr>
        <w:t>问题情境的创设</w:t>
      </w:r>
      <w:r w:rsidRPr="00987F31">
        <w:rPr>
          <w:rFonts w:ascii="仿宋_GB2312" w:hAnsi="仿宋_GB2312" w:cs="仿宋_GB2312" w:hint="eastAsia"/>
          <w:szCs w:val="32"/>
        </w:rPr>
        <w:t>。</w:t>
      </w:r>
      <w:r w:rsidR="00C07592">
        <w:rPr>
          <w:rFonts w:ascii="仿宋_GB2312" w:hAnsi="仿宋_GB2312" w:cs="仿宋_GB2312" w:hint="eastAsia"/>
          <w:szCs w:val="32"/>
        </w:rPr>
        <w:t>问题情境是培养核心素养的切入点</w:t>
      </w:r>
      <w:r w:rsidR="00AC4892">
        <w:rPr>
          <w:rFonts w:ascii="仿宋_GB2312" w:hAnsi="仿宋_GB2312" w:cs="仿宋_GB2312" w:hint="eastAsia"/>
          <w:szCs w:val="32"/>
        </w:rPr>
        <w:t>，它</w:t>
      </w:r>
      <w:r w:rsidR="00C07592">
        <w:rPr>
          <w:rFonts w:ascii="仿宋_GB2312" w:hAnsi="仿宋_GB2312" w:cs="仿宋_GB2312" w:hint="eastAsia"/>
          <w:szCs w:val="32"/>
        </w:rPr>
        <w:t>是在具体目标指引下，通过分析、理解、归纳等实现目标的空间研究环境。课堂中问题情境的创设能够激发学生学习的积极性和创造性，促进学生由被动研究到主动研究</w:t>
      </w:r>
      <w:r w:rsidR="00AC4892">
        <w:rPr>
          <w:rFonts w:ascii="仿宋_GB2312" w:hAnsi="仿宋_GB2312" w:cs="仿宋_GB2312" w:hint="eastAsia"/>
          <w:szCs w:val="32"/>
        </w:rPr>
        <w:t>。</w:t>
      </w:r>
      <w:r w:rsidR="00AC4892">
        <w:rPr>
          <w:rFonts w:ascii="仿宋_GB2312" w:hAnsi="仿宋_GB2312" w:cs="仿宋_GB2312" w:hint="eastAsia"/>
          <w:szCs w:val="32"/>
        </w:rPr>
        <w:lastRenderedPageBreak/>
        <w:t>在教学中，教师要创设形式多样的问题情境，挖掘学生潜能，提高学生探究问题的内驱力。</w:t>
      </w:r>
      <w:r w:rsidRPr="00987F31">
        <w:rPr>
          <w:rFonts w:ascii="仿宋_GB2312" w:hAnsi="仿宋_GB2312" w:cs="仿宋_GB2312"/>
          <w:szCs w:val="32"/>
        </w:rPr>
        <w:t xml:space="preserve">      </w:t>
      </w:r>
    </w:p>
    <w:p w:rsidR="00443160" w:rsidRDefault="00987F31" w:rsidP="00987F31">
      <w:pPr>
        <w:spacing w:line="560" w:lineRule="exact"/>
        <w:ind w:firstLine="640"/>
        <w:rPr>
          <w:rFonts w:ascii="仿宋_GB2312" w:hAnsi="仿宋_GB2312" w:cs="仿宋_GB2312"/>
          <w:szCs w:val="32"/>
        </w:rPr>
      </w:pPr>
      <w:r w:rsidRPr="00987F31">
        <w:rPr>
          <w:rFonts w:ascii="仿宋_GB2312" w:hAnsi="仿宋_GB2312" w:cs="仿宋_GB2312" w:hint="eastAsia"/>
          <w:szCs w:val="32"/>
        </w:rPr>
        <w:t>（</w:t>
      </w:r>
      <w:r w:rsidR="00634674">
        <w:rPr>
          <w:rFonts w:ascii="仿宋_GB2312" w:hAnsi="仿宋_GB2312" w:cs="仿宋_GB2312" w:hint="eastAsia"/>
          <w:szCs w:val="32"/>
        </w:rPr>
        <w:t>三</w:t>
      </w:r>
      <w:r w:rsidRPr="00987F31">
        <w:rPr>
          <w:rFonts w:ascii="仿宋_GB2312" w:hAnsi="仿宋_GB2312" w:cs="仿宋_GB2312" w:hint="eastAsia"/>
          <w:szCs w:val="32"/>
        </w:rPr>
        <w:t>）</w:t>
      </w:r>
      <w:r w:rsidR="00AC4892">
        <w:rPr>
          <w:rFonts w:ascii="仿宋_GB2312" w:hAnsi="仿宋_GB2312" w:cs="仿宋_GB2312" w:hint="eastAsia"/>
          <w:szCs w:val="32"/>
        </w:rPr>
        <w:t>合作探究的精神。合作探究是培养核心素养的着力点。在历史学习中，学生需要具备一定的合作精神和合作技能。教师可以将学生分成小组，让学生一起探究历史问题，查找历史资料，通过相互交流和讨论，共同解决问题。这样不仅可以提高学生的研究成果，还可以培养合作精神和团队意识，在合作中提升历史学科核心素养。</w:t>
      </w:r>
      <w:r w:rsidRPr="00987F31">
        <w:rPr>
          <w:rFonts w:ascii="仿宋_GB2312" w:hAnsi="仿宋_GB2312" w:cs="仿宋_GB2312"/>
          <w:szCs w:val="32"/>
        </w:rPr>
        <w:t xml:space="preserve">              </w:t>
      </w:r>
    </w:p>
    <w:p w:rsidR="00443160" w:rsidRPr="00046309" w:rsidRDefault="00443160" w:rsidP="00443160">
      <w:pPr>
        <w:spacing w:line="560" w:lineRule="exact"/>
        <w:ind w:firstLine="640"/>
        <w:rPr>
          <w:rFonts w:ascii="黑体" w:eastAsia="黑体" w:hAnsi="黑体" w:cs="仿宋_GB2312"/>
          <w:szCs w:val="32"/>
        </w:rPr>
      </w:pPr>
      <w:r w:rsidRPr="00046309">
        <w:rPr>
          <w:rFonts w:ascii="黑体" w:eastAsia="黑体" w:hAnsi="黑体" w:cs="仿宋_GB2312" w:hint="eastAsia"/>
          <w:szCs w:val="32"/>
        </w:rPr>
        <w:t>三、活动成果</w:t>
      </w:r>
    </w:p>
    <w:p w:rsidR="00514160" w:rsidRPr="00514160" w:rsidRDefault="00C07592" w:rsidP="00C07592">
      <w:pPr>
        <w:spacing w:line="560" w:lineRule="exact"/>
        <w:ind w:firstLine="640"/>
        <w:rPr>
          <w:rFonts w:ascii="仿宋_GB2312" w:hAnsi="仿宋_GB2312" w:cs="仿宋_GB2312"/>
          <w:szCs w:val="32"/>
        </w:rPr>
      </w:pPr>
      <w:bookmarkStart w:id="0" w:name="_GoBack"/>
      <w:r w:rsidRPr="00C07592">
        <w:rPr>
          <w:rFonts w:ascii="仿宋_GB2312" w:hAnsi="仿宋_GB2312" w:cs="仿宋_GB2312"/>
          <w:noProof/>
          <w:szCs w:val="32"/>
        </w:rPr>
        <w:drawing>
          <wp:anchor distT="0" distB="0" distL="114300" distR="114300" simplePos="0" relativeHeight="251658240" behindDoc="0" locked="0" layoutInCell="1" allowOverlap="1">
            <wp:simplePos x="0" y="0"/>
            <wp:positionH relativeFrom="margin">
              <wp:posOffset>235585</wp:posOffset>
            </wp:positionH>
            <wp:positionV relativeFrom="paragraph">
              <wp:posOffset>869950</wp:posOffset>
            </wp:positionV>
            <wp:extent cx="5274310" cy="3956685"/>
            <wp:effectExtent l="0" t="0" r="2540" b="5715"/>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956685"/>
                    </a:xfrm>
                    <a:prstGeom prst="rect">
                      <a:avLst/>
                    </a:prstGeom>
                    <a:noFill/>
                    <a:ln>
                      <a:noFill/>
                    </a:ln>
                  </pic:spPr>
                </pic:pic>
              </a:graphicData>
            </a:graphic>
          </wp:anchor>
        </w:drawing>
      </w:r>
      <w:bookmarkEnd w:id="0"/>
      <w:r w:rsidR="00443160" w:rsidRPr="00443160">
        <w:rPr>
          <w:rFonts w:ascii="仿宋_GB2312" w:hAnsi="仿宋_GB2312" w:cs="仿宋_GB2312" w:hint="eastAsia"/>
          <w:szCs w:val="32"/>
        </w:rPr>
        <w:t>经过教研活动</w:t>
      </w:r>
      <w:r w:rsidR="003A7CEF">
        <w:rPr>
          <w:rFonts w:ascii="仿宋_GB2312" w:hAnsi="仿宋_GB2312" w:cs="仿宋_GB2312" w:hint="eastAsia"/>
          <w:szCs w:val="32"/>
        </w:rPr>
        <w:t>以及课堂教学中的具体实践，学生的历史学科素养水平逐渐有所提高</w:t>
      </w:r>
      <w:r w:rsidR="00443160" w:rsidRPr="00443160">
        <w:rPr>
          <w:rFonts w:ascii="仿宋_GB2312" w:hAnsi="仿宋_GB2312" w:cs="仿宋_GB2312" w:hint="eastAsia"/>
          <w:szCs w:val="32"/>
        </w:rPr>
        <w:t>。</w:t>
      </w:r>
    </w:p>
    <w:sectPr w:rsidR="00514160" w:rsidRPr="005141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B4F" w:rsidRDefault="00702B4F" w:rsidP="00443160">
      <w:r>
        <w:separator/>
      </w:r>
    </w:p>
  </w:endnote>
  <w:endnote w:type="continuationSeparator" w:id="0">
    <w:p w:rsidR="00702B4F" w:rsidRDefault="00702B4F" w:rsidP="00443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B4F" w:rsidRDefault="00702B4F" w:rsidP="00443160">
      <w:r>
        <w:separator/>
      </w:r>
    </w:p>
  </w:footnote>
  <w:footnote w:type="continuationSeparator" w:id="0">
    <w:p w:rsidR="00702B4F" w:rsidRDefault="00702B4F" w:rsidP="004431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470B12"/>
    <w:multiLevelType w:val="singleLevel"/>
    <w:tmpl w:val="98470B12"/>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6D5"/>
    <w:rsid w:val="00046309"/>
    <w:rsid w:val="0008021E"/>
    <w:rsid w:val="000B69BB"/>
    <w:rsid w:val="0018228A"/>
    <w:rsid w:val="001F4C73"/>
    <w:rsid w:val="003A7CEF"/>
    <w:rsid w:val="00443160"/>
    <w:rsid w:val="00514160"/>
    <w:rsid w:val="0062271F"/>
    <w:rsid w:val="00634674"/>
    <w:rsid w:val="00702B4F"/>
    <w:rsid w:val="008916D5"/>
    <w:rsid w:val="00987F31"/>
    <w:rsid w:val="009E34B9"/>
    <w:rsid w:val="00AC4892"/>
    <w:rsid w:val="00B51218"/>
    <w:rsid w:val="00BB2913"/>
    <w:rsid w:val="00C07592"/>
    <w:rsid w:val="00C81218"/>
    <w:rsid w:val="00D02E16"/>
    <w:rsid w:val="00D80561"/>
    <w:rsid w:val="00E816CE"/>
    <w:rsid w:val="00E95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73EDA9"/>
  <w15:chartTrackingRefBased/>
  <w15:docId w15:val="{ADE4BECD-8461-41D4-B626-26821600E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6D5"/>
    <w:pPr>
      <w:widowControl w:val="0"/>
      <w:jc w:val="both"/>
    </w:pPr>
    <w:rPr>
      <w:rFonts w:ascii="Calibri" w:eastAsia="仿宋_GB2312" w:hAnsi="Calibri"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31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43160"/>
    <w:rPr>
      <w:rFonts w:ascii="Calibri" w:eastAsia="仿宋_GB2312" w:hAnsi="Calibri" w:cs="Times New Roman"/>
      <w:sz w:val="18"/>
      <w:szCs w:val="18"/>
    </w:rPr>
  </w:style>
  <w:style w:type="paragraph" w:styleId="a5">
    <w:name w:val="footer"/>
    <w:basedOn w:val="a"/>
    <w:link w:val="a6"/>
    <w:uiPriority w:val="99"/>
    <w:unhideWhenUsed/>
    <w:rsid w:val="00443160"/>
    <w:pPr>
      <w:tabs>
        <w:tab w:val="center" w:pos="4153"/>
        <w:tab w:val="right" w:pos="8306"/>
      </w:tabs>
      <w:snapToGrid w:val="0"/>
      <w:jc w:val="left"/>
    </w:pPr>
    <w:rPr>
      <w:sz w:val="18"/>
      <w:szCs w:val="18"/>
    </w:rPr>
  </w:style>
  <w:style w:type="character" w:customStyle="1" w:styleId="a6">
    <w:name w:val="页脚 字符"/>
    <w:basedOn w:val="a0"/>
    <w:link w:val="a5"/>
    <w:uiPriority w:val="99"/>
    <w:rsid w:val="00443160"/>
    <w:rPr>
      <w:rFonts w:ascii="Calibri" w:eastAsia="仿宋_GB2312"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107</Words>
  <Characters>616</Characters>
  <Application>Microsoft Office Word</Application>
  <DocSecurity>0</DocSecurity>
  <Lines>5</Lines>
  <Paragraphs>1</Paragraphs>
  <ScaleCrop>false</ScaleCrop>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45</cp:revision>
  <cp:lastPrinted>2022-09-07T01:15:00Z</cp:lastPrinted>
  <dcterms:created xsi:type="dcterms:W3CDTF">2022-09-13T04:37:00Z</dcterms:created>
  <dcterms:modified xsi:type="dcterms:W3CDTF">2023-08-30T09:34:00Z</dcterms:modified>
</cp:coreProperties>
</file>