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3160" w:rsidRPr="00046309" w:rsidRDefault="00443160" w:rsidP="00046309">
      <w:pPr>
        <w:spacing w:line="560" w:lineRule="exact"/>
        <w:jc w:val="center"/>
        <w:rPr>
          <w:rFonts w:ascii="方正小标宋简体" w:eastAsia="方正小标宋简体" w:hAnsi="仿宋_GB2312" w:cs="仿宋_GB2312"/>
          <w:sz w:val="44"/>
          <w:szCs w:val="44"/>
        </w:rPr>
      </w:pPr>
      <w:r w:rsidRPr="00046309">
        <w:rPr>
          <w:rFonts w:ascii="方正小标宋简体" w:eastAsia="方正小标宋简体" w:hAnsi="仿宋_GB2312" w:cs="仿宋_GB2312" w:hint="eastAsia"/>
          <w:sz w:val="44"/>
          <w:szCs w:val="44"/>
        </w:rPr>
        <w:t>山东省招远第一中学202</w:t>
      </w:r>
      <w:r w:rsidR="00E816CE">
        <w:rPr>
          <w:rFonts w:ascii="方正小标宋简体" w:eastAsia="方正小标宋简体" w:hAnsi="仿宋_GB2312" w:cs="仿宋_GB2312"/>
          <w:sz w:val="44"/>
          <w:szCs w:val="44"/>
        </w:rPr>
        <w:t>3</w:t>
      </w:r>
      <w:r w:rsidRPr="00046309">
        <w:rPr>
          <w:rFonts w:ascii="方正小标宋简体" w:eastAsia="方正小标宋简体" w:hAnsi="仿宋_GB2312" w:cs="仿宋_GB2312" w:hint="eastAsia"/>
          <w:sz w:val="44"/>
          <w:szCs w:val="44"/>
        </w:rPr>
        <w:t>-202</w:t>
      </w:r>
      <w:r w:rsidR="00E816CE">
        <w:rPr>
          <w:rFonts w:ascii="方正小标宋简体" w:eastAsia="方正小标宋简体" w:hAnsi="仿宋_GB2312" w:cs="仿宋_GB2312"/>
          <w:sz w:val="44"/>
          <w:szCs w:val="44"/>
        </w:rPr>
        <w:t>4</w:t>
      </w:r>
      <w:r w:rsidR="00046309" w:rsidRPr="00046309">
        <w:rPr>
          <w:rFonts w:ascii="方正小标宋简体" w:eastAsia="方正小标宋简体" w:hAnsi="仿宋_GB2312" w:cs="仿宋_GB2312" w:hint="eastAsia"/>
          <w:sz w:val="44"/>
          <w:szCs w:val="44"/>
        </w:rPr>
        <w:t>学</w:t>
      </w:r>
      <w:r w:rsidRPr="00046309">
        <w:rPr>
          <w:rFonts w:ascii="方正小标宋简体" w:eastAsia="方正小标宋简体" w:hAnsi="仿宋_GB2312" w:cs="仿宋_GB2312" w:hint="eastAsia"/>
          <w:sz w:val="44"/>
          <w:szCs w:val="44"/>
        </w:rPr>
        <w:t>年</w:t>
      </w:r>
      <w:r w:rsidR="00F22E80" w:rsidRPr="00D249B4">
        <w:rPr>
          <w:rFonts w:ascii="方正小标宋简体" w:eastAsia="方正小标宋简体" w:hAnsi="仿宋_GB2312" w:cs="仿宋_GB2312" w:hint="eastAsia"/>
          <w:sz w:val="44"/>
          <w:szCs w:val="44"/>
        </w:rPr>
        <w:t>高一通用技术</w:t>
      </w:r>
      <w:r w:rsidRPr="00046309">
        <w:rPr>
          <w:rFonts w:ascii="方正小标宋简体" w:eastAsia="方正小标宋简体" w:hAnsi="仿宋_GB2312" w:cs="仿宋_GB2312" w:hint="eastAsia"/>
          <w:sz w:val="44"/>
          <w:szCs w:val="44"/>
        </w:rPr>
        <w:t>教学研究活动及成果</w:t>
      </w:r>
    </w:p>
    <w:p w:rsidR="00443160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时间：</w:t>
      </w:r>
      <w:r w:rsidRPr="00D249B4">
        <w:rPr>
          <w:rFonts w:ascii="仿宋_GB2312" w:hAnsi="仿宋_GB2312" w:cs="仿宋_GB2312" w:hint="eastAsia"/>
          <w:szCs w:val="32"/>
        </w:rPr>
        <w:t>2</w:t>
      </w:r>
      <w:r w:rsidRPr="00D249B4">
        <w:rPr>
          <w:rFonts w:ascii="仿宋_GB2312" w:hAnsi="仿宋_GB2312" w:cs="仿宋_GB2312"/>
          <w:szCs w:val="32"/>
        </w:rPr>
        <w:t>02</w:t>
      </w:r>
      <w:r w:rsidR="00F22E80" w:rsidRPr="00D249B4">
        <w:rPr>
          <w:rFonts w:ascii="仿宋_GB2312" w:hAnsi="仿宋_GB2312" w:cs="仿宋_GB2312"/>
          <w:szCs w:val="32"/>
        </w:rPr>
        <w:t>3</w:t>
      </w:r>
      <w:r w:rsidRPr="00D249B4">
        <w:rPr>
          <w:rFonts w:ascii="仿宋_GB2312" w:hAnsi="仿宋_GB2312" w:cs="仿宋_GB2312" w:hint="eastAsia"/>
          <w:szCs w:val="32"/>
        </w:rPr>
        <w:t>年</w:t>
      </w:r>
      <w:r w:rsidR="00F22E80" w:rsidRPr="00D249B4">
        <w:rPr>
          <w:rFonts w:ascii="仿宋_GB2312" w:hAnsi="仿宋_GB2312" w:cs="仿宋_GB2312"/>
          <w:szCs w:val="32"/>
        </w:rPr>
        <w:t>8</w:t>
      </w:r>
      <w:r w:rsidRPr="00D249B4">
        <w:rPr>
          <w:rFonts w:ascii="仿宋_GB2312" w:hAnsi="仿宋_GB2312" w:cs="仿宋_GB2312" w:hint="eastAsia"/>
          <w:szCs w:val="32"/>
        </w:rPr>
        <w:t>月</w:t>
      </w:r>
      <w:r w:rsidR="00F22E80" w:rsidRPr="00D249B4">
        <w:rPr>
          <w:rFonts w:ascii="仿宋_GB2312" w:hAnsi="仿宋_GB2312" w:cs="仿宋_GB2312"/>
          <w:szCs w:val="32"/>
        </w:rPr>
        <w:t>29</w:t>
      </w:r>
      <w:r w:rsidRPr="00D249B4">
        <w:rPr>
          <w:rFonts w:ascii="仿宋_GB2312" w:hAnsi="仿宋_GB2312" w:cs="仿宋_GB2312" w:hint="eastAsia"/>
          <w:szCs w:val="32"/>
        </w:rPr>
        <w:t>日</w:t>
      </w:r>
    </w:p>
    <w:p w:rsidR="00443160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参加人员：</w:t>
      </w:r>
      <w:r w:rsidR="00F22E80" w:rsidRPr="00F22E80">
        <w:rPr>
          <w:rFonts w:ascii="仿宋_GB2312" w:hAnsi="仿宋_GB2312" w:cs="仿宋_GB2312" w:hint="eastAsia"/>
          <w:szCs w:val="32"/>
        </w:rPr>
        <w:t>滕江艳、王峰、潘国强、刘雪梅、郭明霞、尹建峰、李元磊、王洪波、王永芳、李秀红、王恒林、任玉英、史玉波</w:t>
      </w:r>
    </w:p>
    <w:p w:rsidR="00443160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443160">
        <w:rPr>
          <w:rFonts w:ascii="仿宋_GB2312" w:hAnsi="仿宋_GB2312" w:cs="仿宋_GB2312" w:hint="eastAsia"/>
          <w:szCs w:val="32"/>
        </w:rPr>
        <w:t>缺席人员及原因：无</w:t>
      </w:r>
    </w:p>
    <w:p w:rsidR="00443160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443160">
        <w:rPr>
          <w:rFonts w:ascii="仿宋_GB2312" w:hAnsi="仿宋_GB2312" w:cs="仿宋_GB2312" w:hint="eastAsia"/>
          <w:szCs w:val="32"/>
        </w:rPr>
        <w:t>教学研究活动主题：</w:t>
      </w:r>
      <w:r w:rsidR="00F22E80">
        <w:rPr>
          <w:rFonts w:hint="eastAsia"/>
          <w:sz w:val="28"/>
          <w:szCs w:val="28"/>
        </w:rPr>
        <w:t>走进技术世界</w:t>
      </w:r>
    </w:p>
    <w:p w:rsidR="00443160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443160">
        <w:rPr>
          <w:rFonts w:ascii="仿宋_GB2312" w:hAnsi="仿宋_GB2312" w:cs="仿宋_GB2312" w:hint="eastAsia"/>
          <w:szCs w:val="32"/>
        </w:rPr>
        <w:t>中心发言人：</w:t>
      </w:r>
      <w:r w:rsidR="00F22E80">
        <w:rPr>
          <w:rFonts w:ascii="仿宋_GB2312" w:hAnsi="仿宋_GB2312" w:cs="仿宋_GB2312" w:hint="eastAsia"/>
          <w:szCs w:val="32"/>
        </w:rPr>
        <w:t>滕江艳</w:t>
      </w:r>
    </w:p>
    <w:p w:rsidR="00046309" w:rsidRDefault="00443160" w:rsidP="0044316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046309">
        <w:rPr>
          <w:rFonts w:ascii="黑体" w:eastAsia="黑体" w:hAnsi="黑体" w:cs="仿宋_GB2312" w:hint="eastAsia"/>
          <w:szCs w:val="32"/>
        </w:rPr>
        <w:t>一、活动讨论</w:t>
      </w:r>
    </w:p>
    <w:p w:rsidR="00ED4830" w:rsidRDefault="00F22E80" w:rsidP="00F22E8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F22E80">
        <w:rPr>
          <w:rFonts w:ascii="仿宋_GB2312" w:hAnsi="仿宋_GB2312" w:cs="仿宋_GB2312" w:hint="eastAsia"/>
          <w:szCs w:val="32"/>
        </w:rPr>
        <w:t>1、</w:t>
      </w:r>
      <w:r w:rsidR="00ED4830">
        <w:rPr>
          <w:rFonts w:ascii="仿宋_GB2312" w:hAnsi="仿宋_GB2312" w:cs="仿宋_GB2312" w:hint="eastAsia"/>
          <w:szCs w:val="32"/>
        </w:rPr>
        <w:t>感知生活中技术现象的普遍性。</w:t>
      </w:r>
    </w:p>
    <w:p w:rsidR="00ED4830" w:rsidRDefault="00ED4830" w:rsidP="00F22E8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2、感悟技术的历史发展给人类社会带来的变化。</w:t>
      </w:r>
    </w:p>
    <w:p w:rsidR="00F22E80" w:rsidRPr="00F22E80" w:rsidRDefault="00F22E80" w:rsidP="00F22E8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F22E80">
        <w:rPr>
          <w:rFonts w:ascii="仿宋_GB2312" w:hAnsi="仿宋_GB2312" w:cs="仿宋_GB2312" w:hint="eastAsia"/>
          <w:szCs w:val="32"/>
        </w:rPr>
        <w:t>3、技术设计蕴藏这丰富的思想与方法。</w:t>
      </w:r>
    </w:p>
    <w:p w:rsidR="00443160" w:rsidRDefault="00F22E80" w:rsidP="00F22E8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 w:rsidRPr="00F22E80">
        <w:rPr>
          <w:rFonts w:ascii="仿宋_GB2312" w:hAnsi="仿宋_GB2312" w:cs="仿宋_GB2312" w:hint="eastAsia"/>
          <w:szCs w:val="32"/>
        </w:rPr>
        <w:t>4、结合课程内容，着力挖掘隐性的、具有教育价值的思想和方法</w:t>
      </w:r>
      <w:r w:rsidR="00443160" w:rsidRPr="00443160">
        <w:rPr>
          <w:rFonts w:ascii="仿宋_GB2312" w:hAnsi="仿宋_GB2312" w:cs="仿宋_GB2312" w:hint="eastAsia"/>
          <w:szCs w:val="32"/>
        </w:rPr>
        <w:t>。</w:t>
      </w:r>
    </w:p>
    <w:p w:rsidR="00ED4830" w:rsidRPr="00ED4830" w:rsidRDefault="00ED4830" w:rsidP="00ED483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5、</w:t>
      </w:r>
      <w:r w:rsidRPr="00ED4830">
        <w:rPr>
          <w:rFonts w:ascii="仿宋_GB2312" w:hAnsi="仿宋_GB2312" w:cs="仿宋_GB2312" w:hint="eastAsia"/>
          <w:szCs w:val="32"/>
        </w:rPr>
        <w:t>技术发展的原动力在于人的基本需求。</w:t>
      </w:r>
    </w:p>
    <w:p w:rsidR="00ED4830" w:rsidRDefault="00ED4830" w:rsidP="00ED483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/>
          <w:szCs w:val="32"/>
        </w:rPr>
        <w:t>6</w:t>
      </w:r>
      <w:r w:rsidRPr="00ED4830">
        <w:rPr>
          <w:rFonts w:ascii="仿宋_GB2312" w:hAnsi="仿宋_GB2312" w:cs="仿宋_GB2312" w:hint="eastAsia"/>
          <w:szCs w:val="32"/>
        </w:rPr>
        <w:t>、技术活动是富有理性和创造性的源泉。</w:t>
      </w:r>
    </w:p>
    <w:p w:rsidR="00ED4830" w:rsidRPr="00ED4830" w:rsidRDefault="00ED4830" w:rsidP="00ED483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7、感悟技术与社会的关系，探究技术与自然的关系，形成使用技术的责任意识。</w:t>
      </w:r>
    </w:p>
    <w:p w:rsidR="00443160" w:rsidRPr="00046309" w:rsidRDefault="00443160" w:rsidP="00443160">
      <w:pPr>
        <w:spacing w:line="560" w:lineRule="exact"/>
        <w:ind w:firstLine="640"/>
        <w:rPr>
          <w:rFonts w:ascii="黑体" w:eastAsia="黑体" w:hAnsi="黑体" w:cs="仿宋_GB2312"/>
          <w:szCs w:val="32"/>
        </w:rPr>
      </w:pPr>
      <w:r w:rsidRPr="00046309">
        <w:rPr>
          <w:rFonts w:ascii="黑体" w:eastAsia="黑体" w:hAnsi="黑体" w:cs="仿宋_GB2312" w:hint="eastAsia"/>
          <w:szCs w:val="32"/>
        </w:rPr>
        <w:t>二、活动总结</w:t>
      </w:r>
    </w:p>
    <w:p w:rsidR="00443160" w:rsidRDefault="00C84785" w:rsidP="00987F31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t>通过观察学生对案例分析中的讨论、马上行动、思维碰撞的完成情况，了解学生阶段性的学习目标是否达成。</w:t>
      </w:r>
      <w:r w:rsidR="00D52D88" w:rsidRPr="00D52D88">
        <w:rPr>
          <w:rFonts w:ascii="仿宋_GB2312" w:hAnsi="仿宋_GB2312" w:cs="仿宋_GB2312" w:hint="eastAsia"/>
          <w:szCs w:val="32"/>
        </w:rPr>
        <w:t>本课程内容学习完，学生要能迁移运用所学知识，需经历教材案例以外的基于真实情境的相关项目设计，学生对符合时代需</w:t>
      </w:r>
      <w:r w:rsidR="00D52D88" w:rsidRPr="00D52D88">
        <w:rPr>
          <w:rFonts w:ascii="仿宋_GB2312" w:hAnsi="仿宋_GB2312" w:cs="仿宋_GB2312" w:hint="eastAsia"/>
          <w:szCs w:val="32"/>
        </w:rPr>
        <w:lastRenderedPageBreak/>
        <w:t>要、与现实生活紧密联系的基础知识与基本技能的转化，学生能对技术的思想和方法领悟和运用，学生能在动脑的基础上动手，在创造中感受快乐，在由感性走向理性的过程中获得启迪，提升境界</w:t>
      </w:r>
      <w:r>
        <w:rPr>
          <w:rFonts w:ascii="仿宋_GB2312" w:hAnsi="仿宋_GB2312" w:cs="仿宋_GB2312" w:hint="eastAsia"/>
          <w:szCs w:val="32"/>
        </w:rPr>
        <w:t>，形成积极</w:t>
      </w:r>
      <w:r w:rsidR="007947EF">
        <w:rPr>
          <w:rFonts w:ascii="仿宋_GB2312" w:hAnsi="仿宋_GB2312" w:cs="仿宋_GB2312" w:hint="eastAsia"/>
          <w:szCs w:val="32"/>
        </w:rPr>
        <w:t>、理性的</w:t>
      </w:r>
      <w:r>
        <w:rPr>
          <w:rFonts w:ascii="仿宋_GB2312" w:hAnsi="仿宋_GB2312" w:cs="仿宋_GB2312" w:hint="eastAsia"/>
          <w:szCs w:val="32"/>
        </w:rPr>
        <w:t>技术观</w:t>
      </w:r>
      <w:r w:rsidR="00987F31" w:rsidRPr="00987F31">
        <w:rPr>
          <w:rFonts w:ascii="仿宋_GB2312" w:hAnsi="仿宋_GB2312" w:cs="仿宋_GB2312" w:hint="eastAsia"/>
          <w:szCs w:val="32"/>
        </w:rPr>
        <w:t>。</w:t>
      </w:r>
      <w:r w:rsidR="00987F31" w:rsidRPr="00987F31">
        <w:rPr>
          <w:rFonts w:ascii="仿宋_GB2312" w:hAnsi="仿宋_GB2312" w:cs="仿宋_GB2312"/>
          <w:szCs w:val="32"/>
        </w:rPr>
        <w:t xml:space="preserve">              </w:t>
      </w:r>
    </w:p>
    <w:p w:rsidR="00443160" w:rsidRPr="00046309" w:rsidRDefault="00443160" w:rsidP="00443160">
      <w:pPr>
        <w:spacing w:line="560" w:lineRule="exact"/>
        <w:ind w:firstLine="640"/>
        <w:rPr>
          <w:rFonts w:ascii="黑体" w:eastAsia="黑体" w:hAnsi="黑体" w:cs="仿宋_GB2312"/>
          <w:szCs w:val="32"/>
        </w:rPr>
      </w:pPr>
      <w:r w:rsidRPr="00046309">
        <w:rPr>
          <w:rFonts w:ascii="黑体" w:eastAsia="黑体" w:hAnsi="黑体" w:cs="仿宋_GB2312" w:hint="eastAsia"/>
          <w:szCs w:val="32"/>
        </w:rPr>
        <w:t>三、活动成果</w:t>
      </w:r>
    </w:p>
    <w:p w:rsidR="00443160" w:rsidRDefault="00971AB4" w:rsidP="00443160">
      <w:pPr>
        <w:spacing w:line="560" w:lineRule="exact"/>
        <w:ind w:firstLine="640"/>
        <w:rPr>
          <w:rFonts w:ascii="仿宋_GB2312" w:hAnsi="仿宋_GB2312" w:cs="仿宋_GB2312"/>
          <w:szCs w:val="32"/>
        </w:rPr>
      </w:pPr>
      <w:bookmarkStart w:id="0" w:name="_GoBack"/>
      <w:r>
        <w:rPr>
          <w:rFonts w:ascii="仿宋_GB2312" w:hAnsi="仿宋_GB2312" w:cs="仿宋_GB2312"/>
          <w:noProof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68249</wp:posOffset>
            </wp:positionH>
            <wp:positionV relativeFrom="paragraph">
              <wp:posOffset>1719552</wp:posOffset>
            </wp:positionV>
            <wp:extent cx="5267960" cy="3051175"/>
            <wp:effectExtent l="0" t="0" r="8890" b="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960" cy="305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D52D88" w:rsidRPr="00D52D88">
        <w:rPr>
          <w:rFonts w:ascii="仿宋_GB2312" w:hAnsi="仿宋_GB2312" w:cs="仿宋_GB2312" w:hint="eastAsia"/>
          <w:szCs w:val="32"/>
        </w:rPr>
        <w:t>经过教研活动，学生在交流合作、问题解决、创新能力等方面获得了较大提高</w:t>
      </w:r>
      <w:r w:rsidR="00443160" w:rsidRPr="00443160">
        <w:rPr>
          <w:rFonts w:ascii="仿宋_GB2312" w:hAnsi="仿宋_GB2312" w:cs="仿宋_GB2312" w:hint="eastAsia"/>
          <w:szCs w:val="32"/>
        </w:rPr>
        <w:t>。</w:t>
      </w:r>
      <w:r w:rsidR="008C5E12">
        <w:rPr>
          <w:rFonts w:ascii="仿宋_GB2312" w:hAnsi="仿宋_GB2312" w:cs="仿宋_GB2312" w:hint="eastAsia"/>
          <w:szCs w:val="32"/>
        </w:rPr>
        <w:t>运用所学知识学生能够全面分析并大胆表达对某项技术的看法，使学生对技术的认识上升到理性的高度。</w:t>
      </w:r>
    </w:p>
    <w:p w:rsidR="00443160" w:rsidRPr="00D52D88" w:rsidRDefault="00443160" w:rsidP="008916D5">
      <w:pPr>
        <w:spacing w:line="560" w:lineRule="exact"/>
        <w:ind w:firstLine="640"/>
        <w:rPr>
          <w:rFonts w:ascii="仿宋_GB2312" w:hAnsi="仿宋_GB2312" w:cs="仿宋_GB2312"/>
          <w:szCs w:val="32"/>
        </w:rPr>
      </w:pPr>
    </w:p>
    <w:sectPr w:rsidR="00443160" w:rsidRPr="00D52D8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3430" w:rsidRDefault="00D63430" w:rsidP="00443160">
      <w:r>
        <w:separator/>
      </w:r>
    </w:p>
  </w:endnote>
  <w:endnote w:type="continuationSeparator" w:id="0">
    <w:p w:rsidR="00D63430" w:rsidRDefault="00D63430" w:rsidP="00443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3430" w:rsidRDefault="00D63430" w:rsidP="00443160">
      <w:r>
        <w:separator/>
      </w:r>
    </w:p>
  </w:footnote>
  <w:footnote w:type="continuationSeparator" w:id="0">
    <w:p w:rsidR="00D63430" w:rsidRDefault="00D63430" w:rsidP="00443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98470B12"/>
    <w:multiLevelType w:val="singleLevel"/>
    <w:tmpl w:val="98470B12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6D5"/>
    <w:rsid w:val="00046309"/>
    <w:rsid w:val="0008021E"/>
    <w:rsid w:val="001F4C73"/>
    <w:rsid w:val="00443160"/>
    <w:rsid w:val="0062271F"/>
    <w:rsid w:val="00634DBA"/>
    <w:rsid w:val="007947EF"/>
    <w:rsid w:val="008916D5"/>
    <w:rsid w:val="008C5E12"/>
    <w:rsid w:val="00971AB4"/>
    <w:rsid w:val="00987F31"/>
    <w:rsid w:val="00A8228A"/>
    <w:rsid w:val="00B51218"/>
    <w:rsid w:val="00BB2913"/>
    <w:rsid w:val="00C84785"/>
    <w:rsid w:val="00D249B4"/>
    <w:rsid w:val="00D52D88"/>
    <w:rsid w:val="00D63430"/>
    <w:rsid w:val="00D80561"/>
    <w:rsid w:val="00E35A6C"/>
    <w:rsid w:val="00E816CE"/>
    <w:rsid w:val="00E952DC"/>
    <w:rsid w:val="00ED4830"/>
    <w:rsid w:val="00F22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DE4BECD-8461-41D4-B626-26821600E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6D5"/>
    <w:pPr>
      <w:widowControl w:val="0"/>
      <w:jc w:val="both"/>
    </w:pPr>
    <w:rPr>
      <w:rFonts w:ascii="Calibri" w:eastAsia="仿宋_GB2312" w:hAnsi="Calibri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31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43160"/>
    <w:rPr>
      <w:rFonts w:ascii="Calibri" w:eastAsia="仿宋_GB2312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431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43160"/>
    <w:rPr>
      <w:rFonts w:ascii="Calibri" w:eastAsia="仿宋_GB2312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94</Words>
  <Characters>536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15</cp:revision>
  <cp:lastPrinted>2022-09-07T01:15:00Z</cp:lastPrinted>
  <dcterms:created xsi:type="dcterms:W3CDTF">2022-09-13T04:37:00Z</dcterms:created>
  <dcterms:modified xsi:type="dcterms:W3CDTF">2023-08-30T01:03:00Z</dcterms:modified>
</cp:coreProperties>
</file>