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B97EEC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B97EEC">
        <w:rPr>
          <w:rFonts w:ascii="方正小标宋简体" w:eastAsia="方正小标宋简体" w:hAnsi="仿宋_GB2312" w:cs="仿宋_GB2312" w:hint="eastAsia"/>
          <w:sz w:val="44"/>
          <w:szCs w:val="44"/>
        </w:rPr>
        <w:t>高</w:t>
      </w:r>
      <w:r w:rsidR="00F05CC3" w:rsidRPr="00B97EEC">
        <w:rPr>
          <w:rFonts w:ascii="方正小标宋简体" w:eastAsia="方正小标宋简体" w:hAnsi="仿宋_GB2312" w:cs="仿宋_GB2312" w:hint="eastAsia"/>
          <w:sz w:val="44"/>
          <w:szCs w:val="44"/>
        </w:rPr>
        <w:t>一地理</w:t>
      </w:r>
      <w:r w:rsidRPr="00B97EEC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97EEC">
        <w:rPr>
          <w:rFonts w:ascii="仿宋_GB2312" w:hAnsi="仿宋_GB2312" w:cs="仿宋_GB2312" w:hint="eastAsia"/>
          <w:szCs w:val="32"/>
        </w:rPr>
        <w:t>时间：2</w:t>
      </w:r>
      <w:r w:rsidRPr="00B97EEC">
        <w:rPr>
          <w:rFonts w:ascii="仿宋_GB2312" w:hAnsi="仿宋_GB2312" w:cs="仿宋_GB2312"/>
          <w:szCs w:val="32"/>
        </w:rPr>
        <w:t>02</w:t>
      </w:r>
      <w:r w:rsidR="00F05CC3" w:rsidRPr="00B97EEC">
        <w:rPr>
          <w:rFonts w:ascii="仿宋_GB2312" w:hAnsi="仿宋_GB2312" w:cs="仿宋_GB2312"/>
          <w:szCs w:val="32"/>
        </w:rPr>
        <w:t>3</w:t>
      </w:r>
      <w:r w:rsidRPr="00B97EEC">
        <w:rPr>
          <w:rFonts w:ascii="仿宋_GB2312" w:hAnsi="仿宋_GB2312" w:cs="仿宋_GB2312" w:hint="eastAsia"/>
          <w:szCs w:val="32"/>
        </w:rPr>
        <w:t>年</w:t>
      </w:r>
      <w:r w:rsidR="00F05CC3" w:rsidRPr="00B97EEC">
        <w:rPr>
          <w:rFonts w:ascii="仿宋_GB2312" w:hAnsi="仿宋_GB2312" w:cs="仿宋_GB2312"/>
          <w:szCs w:val="32"/>
        </w:rPr>
        <w:t>8</w:t>
      </w:r>
      <w:r w:rsidRPr="00B97EEC">
        <w:rPr>
          <w:rFonts w:ascii="仿宋_GB2312" w:hAnsi="仿宋_GB2312" w:cs="仿宋_GB2312" w:hint="eastAsia"/>
          <w:szCs w:val="32"/>
        </w:rPr>
        <w:t>月</w:t>
      </w:r>
      <w:r w:rsidR="00F05CC3" w:rsidRPr="00B97EEC">
        <w:rPr>
          <w:rFonts w:ascii="仿宋_GB2312" w:hAnsi="仿宋_GB2312" w:cs="仿宋_GB2312"/>
          <w:szCs w:val="32"/>
        </w:rPr>
        <w:t>29</w:t>
      </w:r>
      <w:r w:rsidRPr="00B97EEC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F05CC3">
        <w:rPr>
          <w:rFonts w:ascii="仿宋_GB2312" w:hAnsi="仿宋_GB2312" w:cs="仿宋_GB2312" w:hint="eastAsia"/>
          <w:szCs w:val="32"/>
        </w:rPr>
        <w:t>岳庆雨、谢淑贞、杨雨夫、徐畅、徐伟华、迟晓倩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683EC2" w:rsidRPr="00683EC2">
        <w:rPr>
          <w:rFonts w:ascii="仿宋_GB2312" w:hAnsi="仿宋_GB2312" w:cs="仿宋_GB2312" w:hint="eastAsia"/>
          <w:szCs w:val="32"/>
        </w:rPr>
        <w:t>初高中地理衔接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683EC2">
        <w:rPr>
          <w:rFonts w:ascii="仿宋_GB2312" w:hAnsi="仿宋_GB2312" w:cs="仿宋_GB2312" w:hint="eastAsia"/>
          <w:szCs w:val="32"/>
        </w:rPr>
        <w:t>岳庆雨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443160" w:rsidRPr="00443160" w:rsidRDefault="008C6B97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8C6B97">
        <w:rPr>
          <w:rFonts w:ascii="仿宋_GB2312" w:hAnsi="仿宋_GB2312" w:cs="仿宋_GB2312" w:hint="eastAsia"/>
          <w:szCs w:val="32"/>
        </w:rPr>
        <w:t>地理在高中是高考科目之一，高中地理的学习是非常重要的，但初中地理学科不是升入高中的考试科目，受到中考指挥棒的影响，仅作为可有可无的“副科”出现。导致同学们也因它是“副科”而没有给予足够的重视。所以在升入高中后同学们地理基础知识普遍薄弱，初、高中地理学习严重脱节。因此，在高中地理学习过程中，做好初中与高中地理知识的衔接与融合非常重要。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具体来说，在</w:t>
      </w:r>
      <w:r w:rsidR="00B97EEC">
        <w:rPr>
          <w:rFonts w:ascii="仿宋_GB2312" w:hAnsi="仿宋_GB2312" w:cs="仿宋_GB2312" w:hint="eastAsia"/>
          <w:szCs w:val="32"/>
        </w:rPr>
        <w:t>初高中衔接过程中</w:t>
      </w:r>
      <w:r w:rsidRPr="00987F31">
        <w:rPr>
          <w:rFonts w:ascii="仿宋_GB2312" w:hAnsi="仿宋_GB2312" w:cs="仿宋_GB2312" w:hint="eastAsia"/>
          <w:szCs w:val="32"/>
        </w:rPr>
        <w:t>要让学生注意以下</w:t>
      </w:r>
      <w:r w:rsidR="00B97EEC">
        <w:rPr>
          <w:rFonts w:ascii="仿宋_GB2312" w:hAnsi="仿宋_GB2312" w:cs="仿宋_GB2312" w:hint="eastAsia"/>
          <w:szCs w:val="32"/>
        </w:rPr>
        <w:t>两方面</w:t>
      </w:r>
      <w:r w:rsidRPr="00987F31">
        <w:rPr>
          <w:rFonts w:ascii="仿宋_GB2312" w:hAnsi="仿宋_GB2312" w:cs="仿宋_GB2312" w:hint="eastAsia"/>
          <w:szCs w:val="32"/>
        </w:rPr>
        <w:t>：</w:t>
      </w:r>
      <w:r w:rsidRPr="00987F31">
        <w:rPr>
          <w:rFonts w:ascii="仿宋_GB2312" w:hAnsi="仿宋_GB2312" w:cs="仿宋_GB2312"/>
          <w:szCs w:val="32"/>
        </w:rPr>
        <w:t>  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="00BA2869">
        <w:rPr>
          <w:rFonts w:ascii="仿宋_GB2312" w:hAnsi="仿宋_GB2312" w:cs="仿宋_GB2312" w:hint="eastAsia"/>
          <w:szCs w:val="32"/>
        </w:rPr>
        <w:t>一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B97EEC" w:rsidRPr="00B97EEC">
        <w:rPr>
          <w:rFonts w:ascii="仿宋_GB2312" w:hAnsi="仿宋_GB2312" w:cs="仿宋_GB2312" w:hint="eastAsia"/>
          <w:szCs w:val="32"/>
        </w:rPr>
        <w:t>做好知识的衔接</w:t>
      </w:r>
      <w:r w:rsidRPr="00987F31">
        <w:rPr>
          <w:rFonts w:ascii="仿宋_GB2312" w:hAnsi="仿宋_GB2312" w:cs="仿宋_GB2312" w:hint="eastAsia"/>
          <w:szCs w:val="32"/>
        </w:rPr>
        <w:t>。</w:t>
      </w:r>
      <w:r w:rsidR="00B97EEC" w:rsidRPr="00B97EEC">
        <w:rPr>
          <w:rFonts w:ascii="仿宋_GB2312" w:hAnsi="仿宋_GB2312" w:cs="仿宋_GB2312" w:hint="eastAsia"/>
          <w:szCs w:val="32"/>
        </w:rPr>
        <w:t>实现初高中内容的融合地理学最主要的特点是区域性和综合性，而区域的问题都是综合的，区域地理既是自然与人文地理知识的起点，也是自然与人文地理知识的归宿，任何一种地理事物或地理现象都发生在一定的区域。从近年来文科综合考试命题看，试题以区域地理作为命题背景和切入</w:t>
      </w:r>
      <w:r w:rsidR="00B97EEC" w:rsidRPr="00B97EEC">
        <w:rPr>
          <w:rFonts w:ascii="仿宋_GB2312" w:hAnsi="仿宋_GB2312" w:cs="仿宋_GB2312" w:hint="eastAsia"/>
          <w:szCs w:val="32"/>
        </w:rPr>
        <w:lastRenderedPageBreak/>
        <w:t>点，利用高中地理知识和方法来加以分析和解释，一定程度</w:t>
      </w:r>
      <w:proofErr w:type="gramStart"/>
      <w:r w:rsidR="00B97EEC" w:rsidRPr="00B97EEC">
        <w:rPr>
          <w:rFonts w:ascii="仿宋_GB2312" w:hAnsi="仿宋_GB2312" w:cs="仿宋_GB2312" w:hint="eastAsia"/>
          <w:szCs w:val="32"/>
        </w:rPr>
        <w:t>上区域</w:t>
      </w:r>
      <w:proofErr w:type="gramEnd"/>
      <w:r w:rsidR="00B97EEC" w:rsidRPr="00B97EEC">
        <w:rPr>
          <w:rFonts w:ascii="仿宋_GB2312" w:hAnsi="仿宋_GB2312" w:cs="仿宋_GB2312" w:hint="eastAsia"/>
          <w:szCs w:val="32"/>
        </w:rPr>
        <w:t>地理是试题的“门槛”。但是同学们区域地理掌握的并不好，给高中学习带来很大的障碍，需要同学在假期把相关知识复习掌握。同学们可利用几条特殊的经纬线搭建地图框架，完成心理地图的建设。如：经度以60°为间隔选取0°、60°E、120°E、180°、120°W、60°W、0°；纬度选取赤道、 35°N、南回归线。其中大约在0°到60°E之间以35°N为界,以南为非洲，以北为欧洲；大约在60°E到120°E之间，北半球部分为亚洲；大约在120°E到150°E之间，南半球部分为澳大利亚；大约在120°W到60°W之间，以北为北美洲，60°W大约为北美洲的东端；沿着 60°W经线向南，穿过南美洲中部</w:t>
      </w:r>
      <w:r w:rsidRPr="00987F31">
        <w:rPr>
          <w:rFonts w:ascii="仿宋_GB2312" w:hAnsi="仿宋_GB2312" w:cs="仿宋_GB2312" w:hint="eastAsia"/>
          <w:szCs w:val="32"/>
        </w:rPr>
        <w:t>。</w:t>
      </w:r>
      <w:r w:rsidRPr="00987F31">
        <w:rPr>
          <w:rFonts w:ascii="仿宋_GB2312" w:hAnsi="仿宋_GB2312" w:cs="仿宋_GB2312"/>
          <w:szCs w:val="32"/>
        </w:rPr>
        <w:t xml:space="preserve">           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="00BA2869">
        <w:rPr>
          <w:rFonts w:ascii="仿宋_GB2312" w:hAnsi="仿宋_GB2312" w:cs="仿宋_GB2312" w:hint="eastAsia"/>
          <w:szCs w:val="32"/>
        </w:rPr>
        <w:t>二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B97EEC" w:rsidRPr="00B97EEC">
        <w:rPr>
          <w:rFonts w:ascii="仿宋_GB2312" w:hAnsi="仿宋_GB2312" w:cs="仿宋_GB2312" w:hint="eastAsia"/>
          <w:szCs w:val="32"/>
        </w:rPr>
        <w:t>关于能力的衔接</w:t>
      </w:r>
      <w:r w:rsidRPr="00987F31">
        <w:rPr>
          <w:rFonts w:ascii="仿宋_GB2312" w:hAnsi="仿宋_GB2312" w:cs="仿宋_GB2312" w:hint="eastAsia"/>
          <w:szCs w:val="32"/>
        </w:rPr>
        <w:t>。</w:t>
      </w:r>
      <w:r w:rsidR="00B97EEC" w:rsidRPr="00B97EEC">
        <w:rPr>
          <w:rFonts w:ascii="仿宋_GB2312" w:hAnsi="仿宋_GB2312" w:cs="仿宋_GB2312" w:hint="eastAsia"/>
          <w:szCs w:val="32"/>
        </w:rPr>
        <w:t>学习地理学科的有效捷径就是读图、用图的技能。初中老师只要求你们“学会阅读和运用常见地图、地理图表”等，进入高中阶段，这就要求你们在此基础上初步掌握“运用图表和数据分析有关地理问题的基本方法和技能”。初中阶段停留于图上有什么地理事物，较少探究为什么。在初中，你们在探究“为什么”中</w:t>
      </w:r>
      <w:bookmarkStart w:id="0" w:name="_GoBack"/>
      <w:bookmarkEnd w:id="0"/>
      <w:r w:rsidR="00B97EEC" w:rsidRPr="00B97EEC">
        <w:rPr>
          <w:rFonts w:ascii="仿宋_GB2312" w:hAnsi="仿宋_GB2312" w:cs="仿宋_GB2312" w:hint="eastAsia"/>
          <w:szCs w:val="32"/>
        </w:rPr>
        <w:t>读图、分析、解决问题等方法还没能充分出来，而进入高中后，这一方法很有效，如果运用得好，那么学习地理就会感到轻松而有趣，学习效果更是事半功倍。在以后的学习中，将图作为一种得力的学习工具，逐步做到观其“ 图”而知其“地”“知其地”而求其“理”，养成良好的地理学习习惯。</w:t>
      </w:r>
      <w:r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/>
          <w:szCs w:val="32"/>
        </w:rPr>
        <w:t xml:space="preserve">         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lastRenderedPageBreak/>
        <w:t>三、活动成果</w:t>
      </w:r>
    </w:p>
    <w:p w:rsidR="00B97EEC" w:rsidRPr="00B97EEC" w:rsidRDefault="00B97EEC" w:rsidP="00B97EEC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B97EE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2092325</wp:posOffset>
            </wp:positionV>
            <wp:extent cx="5274310" cy="3956050"/>
            <wp:effectExtent l="0" t="0" r="2540" b="63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3160" w:rsidRPr="00443160">
        <w:rPr>
          <w:rFonts w:ascii="仿宋_GB2312" w:hAnsi="仿宋_GB2312" w:cs="仿宋_GB2312" w:hint="eastAsia"/>
          <w:szCs w:val="32"/>
        </w:rPr>
        <w:t>经过教研活动，学生</w:t>
      </w:r>
      <w:r w:rsidRPr="00B97EEC">
        <w:rPr>
          <w:rFonts w:ascii="仿宋_GB2312" w:hAnsi="仿宋_GB2312" w:cs="仿宋_GB2312" w:hint="eastAsia"/>
          <w:szCs w:val="32"/>
        </w:rPr>
        <w:t>在学习态度与方法</w:t>
      </w:r>
      <w:r>
        <w:rPr>
          <w:rFonts w:ascii="仿宋_GB2312" w:hAnsi="仿宋_GB2312" w:cs="仿宋_GB2312" w:hint="eastAsia"/>
          <w:szCs w:val="32"/>
        </w:rPr>
        <w:t>方面有很大</w:t>
      </w:r>
      <w:r w:rsidRPr="00B97EEC">
        <w:rPr>
          <w:rFonts w:ascii="仿宋_GB2312" w:hAnsi="仿宋_GB2312" w:cs="仿宋_GB2312" w:hint="eastAsia"/>
          <w:szCs w:val="32"/>
        </w:rPr>
        <w:t>转变</w:t>
      </w:r>
      <w:r w:rsidR="00443160" w:rsidRPr="00443160">
        <w:rPr>
          <w:rFonts w:ascii="仿宋_GB2312" w:hAnsi="仿宋_GB2312" w:cs="仿宋_GB2312" w:hint="eastAsia"/>
          <w:szCs w:val="32"/>
        </w:rPr>
        <w:t>。</w:t>
      </w:r>
      <w:r>
        <w:rPr>
          <w:rFonts w:ascii="仿宋_GB2312" w:hAnsi="仿宋_GB2312" w:cs="仿宋_GB2312" w:hint="eastAsia"/>
          <w:szCs w:val="32"/>
        </w:rPr>
        <w:t>戒除</w:t>
      </w:r>
      <w:r w:rsidRPr="00B97EEC">
        <w:rPr>
          <w:rFonts w:ascii="仿宋_GB2312" w:hAnsi="仿宋_GB2312" w:cs="仿宋_GB2312" w:hint="eastAsia"/>
          <w:szCs w:val="32"/>
        </w:rPr>
        <w:t>“轻敌”的“骄傲”情绪；通过教师新课讲解，探究新知识是怎样在初中知识基础上发展获得的；提升</w:t>
      </w:r>
      <w:r>
        <w:rPr>
          <w:rFonts w:ascii="仿宋_GB2312" w:hAnsi="仿宋_GB2312" w:cs="仿宋_GB2312" w:hint="eastAsia"/>
          <w:szCs w:val="32"/>
        </w:rPr>
        <w:t>了</w:t>
      </w:r>
      <w:r w:rsidRPr="00B97EEC">
        <w:rPr>
          <w:rFonts w:ascii="仿宋_GB2312" w:hAnsi="仿宋_GB2312" w:cs="仿宋_GB2312" w:hint="eastAsia"/>
          <w:szCs w:val="32"/>
        </w:rPr>
        <w:t>分析问题、归纳问题、解决问题的能力，</w:t>
      </w:r>
      <w:r>
        <w:rPr>
          <w:rFonts w:ascii="仿宋_GB2312" w:hAnsi="仿宋_GB2312" w:cs="仿宋_GB2312" w:hint="eastAsia"/>
          <w:szCs w:val="32"/>
        </w:rPr>
        <w:t>树立了</w:t>
      </w:r>
      <w:r w:rsidRPr="00B97EEC">
        <w:rPr>
          <w:rFonts w:ascii="仿宋_GB2312" w:hAnsi="仿宋_GB2312" w:cs="仿宋_GB2312" w:hint="eastAsia"/>
          <w:szCs w:val="32"/>
        </w:rPr>
        <w:t>要“知其然”，而且要“知其所以然”</w:t>
      </w:r>
      <w:r>
        <w:rPr>
          <w:rFonts w:ascii="仿宋_GB2312" w:hAnsi="仿宋_GB2312" w:cs="仿宋_GB2312" w:hint="eastAsia"/>
          <w:szCs w:val="32"/>
        </w:rPr>
        <w:t>的意识</w:t>
      </w:r>
      <w:r w:rsidRPr="00B97EEC">
        <w:rPr>
          <w:rFonts w:ascii="仿宋_GB2312" w:hAnsi="仿宋_GB2312" w:cs="仿宋_GB2312" w:hint="eastAsia"/>
          <w:szCs w:val="32"/>
        </w:rPr>
        <w:t>，</w:t>
      </w:r>
      <w:r>
        <w:rPr>
          <w:rFonts w:ascii="仿宋_GB2312" w:hAnsi="仿宋_GB2312" w:cs="仿宋_GB2312" w:hint="eastAsia"/>
          <w:szCs w:val="32"/>
        </w:rPr>
        <w:t>并积极主动</w:t>
      </w:r>
      <w:r w:rsidRPr="00B97EEC">
        <w:rPr>
          <w:rFonts w:ascii="仿宋_GB2312" w:hAnsi="仿宋_GB2312" w:cs="仿宋_GB2312" w:hint="eastAsia"/>
          <w:szCs w:val="32"/>
        </w:rPr>
        <w:t>应用规律，总结规律。</w:t>
      </w:r>
    </w:p>
    <w:p w:rsidR="00443160" w:rsidRPr="00987F31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443160" w:rsidRPr="00987F31" w:rsidSect="00F840E2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8CD" w:rsidRDefault="00C608CD" w:rsidP="00443160">
      <w:r>
        <w:separator/>
      </w:r>
    </w:p>
  </w:endnote>
  <w:endnote w:type="continuationSeparator" w:id="0">
    <w:p w:rsidR="00C608CD" w:rsidRDefault="00C608CD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8CD" w:rsidRDefault="00C608CD" w:rsidP="00443160">
      <w:r>
        <w:separator/>
      </w:r>
    </w:p>
  </w:footnote>
  <w:footnote w:type="continuationSeparator" w:id="0">
    <w:p w:rsidR="00C608CD" w:rsidRDefault="00C608CD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443160"/>
    <w:rsid w:val="00605C48"/>
    <w:rsid w:val="0062271F"/>
    <w:rsid w:val="00683EC2"/>
    <w:rsid w:val="006E49A6"/>
    <w:rsid w:val="008916D5"/>
    <w:rsid w:val="008C6B97"/>
    <w:rsid w:val="00987F31"/>
    <w:rsid w:val="00B51218"/>
    <w:rsid w:val="00B97EEC"/>
    <w:rsid w:val="00BA2869"/>
    <w:rsid w:val="00BB2913"/>
    <w:rsid w:val="00C608CD"/>
    <w:rsid w:val="00D80561"/>
    <w:rsid w:val="00E816CE"/>
    <w:rsid w:val="00E952DC"/>
    <w:rsid w:val="00F05CC3"/>
    <w:rsid w:val="00F8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2D8EAA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E46A0-6F97-4334-9BCA-73758045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2022-09-07T01:15:00Z</cp:lastPrinted>
  <dcterms:created xsi:type="dcterms:W3CDTF">2023-08-30T09:09:00Z</dcterms:created>
  <dcterms:modified xsi:type="dcterms:W3CDTF">2023-08-31T00:24:00Z</dcterms:modified>
</cp:coreProperties>
</file>