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CE708A">
        <w:rPr>
          <w:rFonts w:ascii="方正小标宋简体" w:eastAsia="方正小标宋简体" w:hint="eastAsia"/>
          <w:bCs/>
          <w:color w:val="auto"/>
          <w:sz w:val="44"/>
          <w:szCs w:val="44"/>
        </w:rPr>
        <w:t>高一</w:t>
      </w:r>
      <w:r w:rsidR="00CE708A" w:rsidRPr="00CE708A">
        <w:rPr>
          <w:rFonts w:ascii="方正小标宋简体" w:eastAsia="方正小标宋简体" w:hint="eastAsia"/>
          <w:bCs/>
          <w:color w:val="auto"/>
          <w:sz w:val="44"/>
          <w:szCs w:val="44"/>
        </w:rPr>
        <w:t>政治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5D7CE3" w:rsidRDefault="0039482B" w:rsidP="005D7CE3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5D7CE3" w:rsidRDefault="00CE708A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本年度学生要学习完成必修1、</w:t>
      </w:r>
      <w:r>
        <w:rPr>
          <w:rFonts w:ascii="仿宋_GB2312" w:eastAsia="仿宋_GB2312"/>
          <w:bCs/>
          <w:sz w:val="32"/>
          <w:szCs w:val="32"/>
        </w:rPr>
        <w:t>2</w:t>
      </w:r>
      <w:r>
        <w:rPr>
          <w:rFonts w:ascii="仿宋_GB2312" w:eastAsia="仿宋_GB2312" w:hint="eastAsia"/>
          <w:bCs/>
          <w:sz w:val="32"/>
          <w:szCs w:val="32"/>
        </w:rPr>
        <w:t>、</w:t>
      </w:r>
      <w:r>
        <w:rPr>
          <w:rFonts w:ascii="仿宋_GB2312" w:eastAsia="仿宋_GB2312"/>
          <w:bCs/>
          <w:sz w:val="32"/>
          <w:szCs w:val="32"/>
        </w:rPr>
        <w:t>3</w:t>
      </w:r>
      <w:r>
        <w:rPr>
          <w:rFonts w:ascii="仿宋_GB2312" w:eastAsia="仿宋_GB2312" w:hint="eastAsia"/>
          <w:bCs/>
          <w:sz w:val="32"/>
          <w:szCs w:val="32"/>
        </w:rPr>
        <w:t>，内容较初中的要抽象得多，学习起来需要更深入才能学好。</w:t>
      </w:r>
    </w:p>
    <w:p w:rsidR="005D7CE3" w:rsidRDefault="00C623AF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C623AF">
        <w:rPr>
          <w:rFonts w:ascii="仿宋_GB2312" w:eastAsia="仿宋_GB2312" w:hint="eastAsia"/>
          <w:bCs/>
          <w:sz w:val="32"/>
          <w:szCs w:val="32"/>
        </w:rPr>
        <w:t>高中政治怎么学</w:t>
      </w:r>
      <w:r w:rsidRPr="00C623AF">
        <w:rPr>
          <w:rFonts w:ascii="仿宋_GB2312" w:eastAsia="仿宋_GB2312"/>
          <w:bCs/>
          <w:sz w:val="32"/>
          <w:szCs w:val="32"/>
        </w:rPr>
        <w:t>?</w:t>
      </w:r>
      <w:r>
        <w:rPr>
          <w:rFonts w:ascii="仿宋_GB2312" w:eastAsia="仿宋_GB2312" w:hint="eastAsia"/>
          <w:bCs/>
          <w:sz w:val="32"/>
          <w:szCs w:val="32"/>
        </w:rPr>
        <w:t>有一种误区</w:t>
      </w:r>
      <w:r w:rsidRPr="00C623AF">
        <w:rPr>
          <w:rFonts w:ascii="仿宋_GB2312" w:eastAsia="仿宋_GB2312"/>
          <w:bCs/>
          <w:sz w:val="32"/>
          <w:szCs w:val="32"/>
        </w:rPr>
        <w:t>认为</w:t>
      </w:r>
      <w:r w:rsidRPr="00C623AF">
        <w:rPr>
          <w:rFonts w:ascii="仿宋_GB2312" w:eastAsia="仿宋_GB2312"/>
          <w:bCs/>
          <w:sz w:val="32"/>
          <w:szCs w:val="32"/>
        </w:rPr>
        <w:t>“</w:t>
      </w:r>
      <w:r w:rsidRPr="00C623AF">
        <w:rPr>
          <w:rFonts w:ascii="仿宋_GB2312" w:eastAsia="仿宋_GB2312"/>
          <w:bCs/>
          <w:sz w:val="32"/>
          <w:szCs w:val="32"/>
        </w:rPr>
        <w:t>考前背一背</w:t>
      </w:r>
      <w:r w:rsidRPr="00C623AF">
        <w:rPr>
          <w:rFonts w:ascii="仿宋_GB2312" w:eastAsia="仿宋_GB2312"/>
          <w:bCs/>
          <w:sz w:val="32"/>
          <w:szCs w:val="32"/>
        </w:rPr>
        <w:t>”</w:t>
      </w:r>
      <w:r>
        <w:rPr>
          <w:rFonts w:ascii="仿宋_GB2312" w:eastAsia="仿宋_GB2312" w:hint="eastAsia"/>
          <w:bCs/>
          <w:sz w:val="32"/>
          <w:szCs w:val="32"/>
        </w:rPr>
        <w:t>就能</w:t>
      </w:r>
      <w:r w:rsidRPr="00C623AF">
        <w:rPr>
          <w:rFonts w:ascii="仿宋_GB2312" w:eastAsia="仿宋_GB2312"/>
          <w:bCs/>
          <w:sz w:val="32"/>
          <w:szCs w:val="32"/>
        </w:rPr>
        <w:t>得高</w:t>
      </w:r>
      <w:r w:rsidRPr="00C623AF">
        <w:rPr>
          <w:rFonts w:ascii="仿宋_GB2312" w:eastAsia="仿宋_GB2312" w:hint="eastAsia"/>
          <w:bCs/>
          <w:sz w:val="32"/>
          <w:szCs w:val="32"/>
        </w:rPr>
        <w:t>分</w:t>
      </w:r>
      <w:r>
        <w:rPr>
          <w:rFonts w:ascii="仿宋_GB2312" w:eastAsia="仿宋_GB2312" w:hint="eastAsia"/>
          <w:bCs/>
          <w:sz w:val="32"/>
          <w:szCs w:val="32"/>
        </w:rPr>
        <w:t>。我们</w:t>
      </w:r>
      <w:r w:rsidRPr="00C623AF">
        <w:rPr>
          <w:rFonts w:ascii="仿宋_GB2312" w:eastAsia="仿宋_GB2312"/>
          <w:bCs/>
          <w:sz w:val="32"/>
          <w:szCs w:val="32"/>
        </w:rPr>
        <w:t>首先要了解高中政治与初中政治的差异:第一，</w:t>
      </w:r>
      <w:r w:rsidRPr="00C623AF">
        <w:rPr>
          <w:rFonts w:ascii="仿宋_GB2312" w:eastAsia="仿宋_GB2312" w:hint="eastAsia"/>
          <w:bCs/>
          <w:sz w:val="32"/>
          <w:szCs w:val="32"/>
        </w:rPr>
        <w:t>内容上差异。初中主要进行社会主义公民教育，法律常识，基本国情及建设有中国特色的社会主义的相关内容，浅显直观。高中主要是学习中国特色社会主义、经济与社会、政治与法治、哲学与文化，系统抽象。第二，学习方法上的差异。初中重在对所学知识了解、理解，并能简单地运用，主要目的是让学生在大脑中树立起一些观念，准确性差，对老师的依赖性强。高中重在识记内容、理解内容，并能够运用所学知识分析一些社会现象，指导自己的实践。更强调学生的自主性。</w:t>
      </w:r>
    </w:p>
    <w:p w:rsidR="00C623AF" w:rsidRPr="005D7CE3" w:rsidRDefault="00C623AF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这些差异</w:t>
      </w:r>
      <w:r w:rsidR="00596AD1">
        <w:rPr>
          <w:rFonts w:ascii="仿宋_GB2312" w:eastAsia="仿宋_GB2312" w:hint="eastAsia"/>
          <w:bCs/>
          <w:sz w:val="32"/>
          <w:szCs w:val="32"/>
        </w:rPr>
        <w:t>决定了学生首先要端正态度。</w:t>
      </w:r>
    </w:p>
    <w:p w:rsidR="005D7CE3" w:rsidRDefault="0039482B" w:rsidP="005D7CE3">
      <w:pPr>
        <w:pStyle w:val="a3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5D7CE3" w:rsidRDefault="008A4EBC" w:rsidP="005D7CE3">
      <w:pPr>
        <w:pStyle w:val="a3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A4EBC">
        <w:rPr>
          <w:rFonts w:ascii="仿宋_GB2312" w:eastAsia="仿宋_GB2312" w:hint="eastAsia"/>
          <w:bCs/>
          <w:sz w:val="32"/>
          <w:szCs w:val="32"/>
        </w:rPr>
        <w:t>政治教材是由人民教育出版社出版、教育部组织编写、国家教材委员会审核通过的统编版教材。</w:t>
      </w:r>
      <w:r w:rsidR="00805961">
        <w:rPr>
          <w:rFonts w:ascii="仿宋_GB2312" w:eastAsia="仿宋_GB2312" w:hint="eastAsia"/>
          <w:bCs/>
          <w:sz w:val="32"/>
          <w:szCs w:val="32"/>
        </w:rPr>
        <w:t>新教材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更加注重强调</w:t>
      </w:r>
      <w:r w:rsidR="00291E1F">
        <w:rPr>
          <w:rFonts w:ascii="仿宋_GB2312" w:eastAsia="仿宋_GB2312" w:hint="eastAsia"/>
          <w:bCs/>
          <w:sz w:val="32"/>
          <w:szCs w:val="32"/>
        </w:rPr>
        <w:t>政治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知识的</w:t>
      </w:r>
      <w:r w:rsidR="00291E1F">
        <w:rPr>
          <w:rFonts w:ascii="仿宋_GB2312" w:eastAsia="仿宋_GB2312" w:hint="eastAsia"/>
          <w:bCs/>
          <w:sz w:val="32"/>
          <w:szCs w:val="32"/>
        </w:rPr>
        <w:t>理解和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应用，教材具有很强的亲和力，</w:t>
      </w:r>
      <w:r w:rsidR="00291E1F">
        <w:rPr>
          <w:rFonts w:ascii="仿宋_GB2312" w:eastAsia="仿宋_GB2312" w:hint="eastAsia"/>
          <w:bCs/>
          <w:sz w:val="32"/>
          <w:szCs w:val="32"/>
        </w:rPr>
        <w:t>贴近实际、贴近生活，特别注重引导学生进行探究分享，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使学生兴趣盎然地投入学习。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lastRenderedPageBreak/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政治学科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应用能力和对学科的兴趣，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培养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学生的学习习惯,全面落实基础,使学生的能力有较大的提高。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探究与分享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相关链接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专家点评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”等栏目，引发学生的思考和探索活动，切实改进学生的学习方式</w:t>
      </w:r>
      <w:r w:rsidR="00BA70B7">
        <w:rPr>
          <w:rFonts w:ascii="仿宋_GB2312" w:eastAsia="仿宋_GB2312" w:cs="Times New Roman" w:hint="eastAsia"/>
          <w:bCs/>
          <w:color w:val="auto"/>
          <w:sz w:val="32"/>
          <w:szCs w:val="32"/>
        </w:rPr>
        <w:t>，变被动为主动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  <w:r w:rsidR="00596AD1">
        <w:rPr>
          <w:rFonts w:ascii="仿宋_GB2312" w:eastAsia="仿宋_GB2312" w:cs="Times New Roman" w:hint="eastAsia"/>
          <w:bCs/>
          <w:color w:val="auto"/>
          <w:sz w:val="32"/>
          <w:szCs w:val="32"/>
        </w:rPr>
        <w:t>进行大单元教学，议题式教学，发挥教师主导、学生主体的作用。</w:t>
      </w:r>
    </w:p>
    <w:p w:rsidR="005D7CE3" w:rsidRDefault="0039482B" w:rsidP="005D7CE3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5D7CE3" w:rsidRDefault="00596AD1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1、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认真学习本学科新课程标准，研究、探索新课程实施的理论依据和有效方法。密切关注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最新的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高考方案，通过多种途径了解有关信息。明确每位老师负责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的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教材内容的重难点分析以及突破的方法，广泛收集资料，提高备课效率和备课质量，努力实现资源共享。</w:t>
      </w:r>
    </w:p>
    <w:p w:rsidR="005D7CE3" w:rsidRDefault="00596AD1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2、认真钻研教材，把握好教材的深度、难度与进度，了解学生学习情况，根据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学</w:t>
      </w:r>
      <w:proofErr w:type="gramStart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情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确定</w:t>
      </w:r>
      <w:proofErr w:type="gramEnd"/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教学目标和教学方法。</w:t>
      </w:r>
    </w:p>
    <w:p w:rsidR="005D7CE3" w:rsidRDefault="00596AD1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3、加强教师间教学交流，积极开展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苦练内功，提高素质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的教学基本功训练活动。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注重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培养学生的创新精神和实践能力。同时努力向其他</w:t>
      </w:r>
      <w:proofErr w:type="gramStart"/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备课组</w:t>
      </w:r>
      <w:proofErr w:type="gramEnd"/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的老师学习。</w:t>
      </w:r>
      <w:r w:rsid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三人行必有我师。</w:t>
      </w:r>
      <w:r w:rsidRPr="00596AD1">
        <w:rPr>
          <w:rFonts w:ascii="仿宋_GB2312" w:eastAsia="仿宋_GB2312" w:cs="Times New Roman"/>
          <w:bCs/>
          <w:color w:val="auto"/>
          <w:sz w:val="32"/>
          <w:szCs w:val="32"/>
        </w:rPr>
        <w:t>4、</w:t>
      </w:r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认真落实，搞好集体备课与</w:t>
      </w:r>
      <w:proofErr w:type="gramStart"/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个</w:t>
      </w:r>
      <w:proofErr w:type="gramEnd"/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备结合。每周至少进行一次集体备课。组内集备上中心发言的老师根据自己承担的任务，提前一周进行备课，其他老师先自行提前备课即进行</w:t>
      </w:r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个备，</w:t>
      </w:r>
      <w:proofErr w:type="gramStart"/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在集备的</w:t>
      </w:r>
      <w:proofErr w:type="gramEnd"/>
      <w:r w:rsidR="006F7639" w:rsidRPr="006F7639">
        <w:rPr>
          <w:rFonts w:ascii="仿宋_GB2312" w:eastAsia="仿宋_GB2312" w:cs="Times New Roman" w:hint="eastAsia"/>
          <w:bCs/>
          <w:color w:val="auto"/>
          <w:sz w:val="32"/>
          <w:szCs w:val="32"/>
        </w:rPr>
        <w:t>基础上再进行适当修改补充，以更好适应本班级的学情。</w:t>
      </w:r>
    </w:p>
    <w:p w:rsidR="005D7CE3" w:rsidRDefault="006F7639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5、</w:t>
      </w:r>
      <w:r w:rsidR="00596AD1" w:rsidRPr="00596AD1">
        <w:rPr>
          <w:rFonts w:ascii="仿宋_GB2312" w:eastAsia="仿宋_GB2312" w:cs="Times New Roman"/>
          <w:bCs/>
          <w:color w:val="auto"/>
          <w:sz w:val="32"/>
          <w:szCs w:val="32"/>
        </w:rPr>
        <w:t>注意引导学生在自主、探究、合作学习中，探索总结出适合于自己的高效学习方法，在学习过程中善于质疑，思考，探究。</w:t>
      </w:r>
    </w:p>
    <w:p w:rsidR="00596AD1" w:rsidRPr="005D7CE3" w:rsidRDefault="006F7639" w:rsidP="005D7CE3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/>
          <w:bCs/>
          <w:color w:val="auto"/>
          <w:sz w:val="32"/>
          <w:szCs w:val="32"/>
        </w:rPr>
        <w:t>6</w:t>
      </w:r>
      <w:r w:rsidR="00596AD1" w:rsidRPr="00596AD1">
        <w:rPr>
          <w:rFonts w:ascii="仿宋_GB2312" w:eastAsia="仿宋_GB2312" w:cs="Times New Roman"/>
          <w:bCs/>
          <w:color w:val="auto"/>
          <w:sz w:val="32"/>
          <w:szCs w:val="32"/>
        </w:rPr>
        <w:t>、抓好研究性学习的开展，与政治学科紧密结合，关注社会生活的现实问题和自己成长中的实际问题，以提高对时事政治的敏感度。</w:t>
      </w:r>
    </w:p>
    <w:p w:rsidR="00C86F3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Default="00DC5E27" w:rsidP="005D7CE3">
      <w:pPr>
        <w:pStyle w:val="a3"/>
        <w:snapToGrid w:val="0"/>
        <w:spacing w:before="0" w:beforeAutospacing="0" w:after="0" w:afterAutospacing="0" w:line="560" w:lineRule="exact"/>
        <w:jc w:val="center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p w:rsidR="005D7CE3" w:rsidRPr="00DC5E27" w:rsidRDefault="005D7CE3" w:rsidP="005D7CE3">
      <w:pPr>
        <w:pStyle w:val="a3"/>
        <w:snapToGrid w:val="0"/>
        <w:spacing w:before="0" w:beforeAutospacing="0" w:after="0" w:afterAutospacing="0" w:line="560" w:lineRule="exact"/>
        <w:jc w:val="center"/>
        <w:rPr>
          <w:rFonts w:ascii="楷体_GB2312" w:eastAsia="楷体_GB2312" w:hAnsi="黑体" w:hint="eastAsia"/>
          <w:bCs/>
          <w:sz w:val="32"/>
          <w:szCs w:val="32"/>
        </w:rPr>
      </w:pP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3686"/>
        <w:gridCol w:w="992"/>
      </w:tblGrid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8月29日至9月3日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B77D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0B77D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初高衔接，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原始社会的解体和阶级社会的演进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B77D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4日至</w:t>
            </w:r>
            <w:smartTag w:uri="urn:schemas-microsoft-com:office:smarttags" w:element="chsdate">
              <w:smartTagPr>
                <w:attr w:name="Year" w:val="2022"/>
                <w:attr w:name="Month" w:val="9"/>
                <w:attr w:name="Day" w:val="10"/>
                <w:attr w:name="IsLunarDate" w:val="False"/>
                <w:attr w:name="IsROCDate" w:val="False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10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B77D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0B77D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社会主义从空想到科学、从理论到实践的发展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B77D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96755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6755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6755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96755F">
              <w:rPr>
                <w:rFonts w:ascii="仿宋_GB2312" w:eastAsia="仿宋_GB2312" w:cs="Times New Roman"/>
                <w:bCs/>
                <w:sz w:val="32"/>
                <w:szCs w:val="32"/>
              </w:rPr>
              <w:t>日至9月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96755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只有社会主义才能救中国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只有中国特色社会主义才能发展中国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只有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坚持和发展</w:t>
            </w:r>
            <w:r w:rsidRPr="00995CE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中国特色社会主义才能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实现中华民族伟大复兴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十一假期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0B77D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995CE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995CEF"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习近平新时代中国特色社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会主义思想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41206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日至10月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月考复习与检测，讲评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复习1——2课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月 5日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——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0B77D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日至11月 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第一课我国的生产资料所有制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日至11月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第二课我国的社会主义市场经济体制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11月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第三课我国的经济发展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41206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41206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月考复习与检测，讲评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第四课我国的个人收入分配与社会保障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月2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第一课，第二课复习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3F6F37"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第三课，第四课复习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必修一复习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 w:rsidRPr="003F6F3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435A1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综合检测与讲评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3F6F3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F2640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1月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日至1月 </w:t>
            </w:r>
            <w:r w:rsidR="00435A17"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1F2640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435A1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0B77D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5D7CE3" w:rsidRDefault="005D7CE3" w:rsidP="005D7CE3">
      <w:pPr>
        <w:pStyle w:val="a3"/>
        <w:snapToGrid w:val="0"/>
        <w:spacing w:before="0" w:beforeAutospacing="0" w:after="0" w:afterAutospacing="0" w:line="560" w:lineRule="exact"/>
        <w:jc w:val="center"/>
        <w:rPr>
          <w:rFonts w:ascii="楷体_GB2312" w:eastAsia="楷体_GB2312" w:hAnsi="黑体"/>
          <w:bCs/>
          <w:sz w:val="32"/>
          <w:szCs w:val="32"/>
        </w:rPr>
      </w:pPr>
    </w:p>
    <w:p w:rsidR="005D7CE3" w:rsidRPr="00DC5E27" w:rsidRDefault="00DC5E27" w:rsidP="005D7CE3">
      <w:pPr>
        <w:pStyle w:val="a3"/>
        <w:snapToGrid w:val="0"/>
        <w:spacing w:before="0" w:beforeAutospacing="0" w:after="0" w:afterAutospacing="0" w:line="560" w:lineRule="exact"/>
        <w:jc w:val="center"/>
        <w:rPr>
          <w:rFonts w:ascii="楷体_GB2312" w:eastAsia="楷体_GB2312" w:hAnsi="黑体" w:hint="eastAsia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693"/>
        <w:gridCol w:w="1985"/>
      </w:tblGrid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0" w:name="_GoBack" w:colFirst="1" w:colLast="3"/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必修三第一课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805961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</w:tr>
      <w:tr w:rsidR="00C86F3B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6F3B" w:rsidRPr="00ED247E" w:rsidRDefault="00435A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C86F3B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6F3B" w:rsidRPr="00ED247E" w:rsidRDefault="00435A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四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C86F3B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6F3B" w:rsidRPr="00ED247E" w:rsidRDefault="00435A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第一课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F3B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3月 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四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0B77D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五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日至5月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六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七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月 1日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八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2日至6月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九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1556A1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1556A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五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六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435A17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七八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九</w:t>
            </w: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tr w:rsidR="000B77DF" w:rsidRPr="00ED247E" w:rsidTr="005D7CE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日至7月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5521AD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E32A2F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2A2F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7DF" w:rsidRPr="00ED247E" w:rsidRDefault="005521AD" w:rsidP="006326E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</w:tr>
      <w:bookmarkEnd w:id="0"/>
    </w:tbl>
    <w:p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563" w:rsidRDefault="00937563" w:rsidP="00805961">
      <w:r>
        <w:separator/>
      </w:r>
    </w:p>
  </w:endnote>
  <w:endnote w:type="continuationSeparator" w:id="0">
    <w:p w:rsidR="00937563" w:rsidRDefault="00937563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563" w:rsidRDefault="00937563" w:rsidP="00805961">
      <w:r>
        <w:separator/>
      </w:r>
    </w:p>
  </w:footnote>
  <w:footnote w:type="continuationSeparator" w:id="0">
    <w:p w:rsidR="00937563" w:rsidRDefault="00937563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46EA5"/>
    <w:rsid w:val="000B77DF"/>
    <w:rsid w:val="000D1C73"/>
    <w:rsid w:val="001556A1"/>
    <w:rsid w:val="001F2640"/>
    <w:rsid w:val="00291E1F"/>
    <w:rsid w:val="00377042"/>
    <w:rsid w:val="0039482B"/>
    <w:rsid w:val="003F6F37"/>
    <w:rsid w:val="00435A17"/>
    <w:rsid w:val="005123A7"/>
    <w:rsid w:val="005521AD"/>
    <w:rsid w:val="00596AD1"/>
    <w:rsid w:val="005D7CE3"/>
    <w:rsid w:val="00613F95"/>
    <w:rsid w:val="006F7639"/>
    <w:rsid w:val="00805961"/>
    <w:rsid w:val="008A4EBC"/>
    <w:rsid w:val="00920E53"/>
    <w:rsid w:val="00937563"/>
    <w:rsid w:val="0094391E"/>
    <w:rsid w:val="0096755F"/>
    <w:rsid w:val="00995CEF"/>
    <w:rsid w:val="00BA70B7"/>
    <w:rsid w:val="00C264E1"/>
    <w:rsid w:val="00C623AF"/>
    <w:rsid w:val="00C86F3B"/>
    <w:rsid w:val="00CE708A"/>
    <w:rsid w:val="00D07898"/>
    <w:rsid w:val="00DC5E27"/>
    <w:rsid w:val="00DD56AB"/>
    <w:rsid w:val="00E32A2F"/>
    <w:rsid w:val="00E41206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4ADFF149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2023-08-27T08:06:00Z</dcterms:created>
  <dcterms:modified xsi:type="dcterms:W3CDTF">2023-08-30T02:18:00Z</dcterms:modified>
</cp:coreProperties>
</file>