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EE7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880"/>
        <w:jc w:val="center"/>
        <w:rPr>
          <w:rFonts w:ascii="方正小标宋简体" w:eastAsia="方正小标宋简体" w:hAnsi="黑体" w:cs="黑体" w:hint="eastAsia"/>
          <w:bCs/>
          <w:sz w:val="44"/>
          <w:szCs w:val="44"/>
        </w:rPr>
      </w:pPr>
      <w:r w:rsidRPr="00A40EE7">
        <w:rPr>
          <w:rFonts w:ascii="方正小标宋简体" w:eastAsia="方正小标宋简体" w:hAnsi="黑体" w:cs="黑体" w:hint="eastAsia"/>
          <w:bCs/>
          <w:sz w:val="44"/>
          <w:szCs w:val="44"/>
        </w:rPr>
        <w:t>山东省招远第一中学2023-2024学年度</w:t>
      </w:r>
      <w:r w:rsidRPr="00A40EE7">
        <w:rPr>
          <w:rFonts w:ascii="方正小标宋简体" w:eastAsia="方正小标宋简体" w:hAnsi="黑体" w:cs="黑体" w:hint="eastAsia"/>
          <w:bCs/>
          <w:sz w:val="44"/>
          <w:szCs w:val="44"/>
        </w:rPr>
        <w:t>高中</w:t>
      </w:r>
      <w:r w:rsidRPr="00A40EE7">
        <w:rPr>
          <w:rFonts w:ascii="方正小标宋简体" w:eastAsia="方正小标宋简体" w:hAnsi="黑体" w:cs="黑体" w:hint="eastAsia"/>
          <w:bCs/>
          <w:sz w:val="44"/>
          <w:szCs w:val="44"/>
        </w:rPr>
        <w:t>体育教学研究工作方案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A40EE7">
        <w:rPr>
          <w:rFonts w:ascii="黑体" w:eastAsia="黑体" w:hAnsi="黑体" w:cs="黑体" w:hint="eastAsia"/>
          <w:bCs/>
          <w:sz w:val="32"/>
          <w:szCs w:val="32"/>
        </w:rPr>
        <w:t>一、学情分析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仿宋_GB2312" w:hAnsi="黑体"/>
          <w:bCs/>
          <w:sz w:val="32"/>
          <w:szCs w:val="32"/>
        </w:rPr>
      </w:pPr>
      <w:r w:rsidRPr="00A40EE7">
        <w:rPr>
          <w:rFonts w:ascii="仿宋_GB2312" w:eastAsia="仿宋_GB2312" w:hint="eastAsia"/>
          <w:bCs/>
          <w:sz w:val="32"/>
          <w:szCs w:val="32"/>
        </w:rPr>
        <w:t>体育</w:t>
      </w:r>
      <w:r w:rsidRPr="00A40EE7">
        <w:rPr>
          <w:rFonts w:ascii="仿宋_GB2312" w:eastAsia="仿宋_GB2312" w:hint="eastAsia"/>
          <w:bCs/>
          <w:sz w:val="32"/>
          <w:szCs w:val="32"/>
        </w:rPr>
        <w:t>教材是由</w:t>
      </w:r>
      <w:r w:rsidRPr="00A40EE7">
        <w:rPr>
          <w:rFonts w:ascii="仿宋_GB2312" w:eastAsia="仿宋_GB2312" w:hint="eastAsia"/>
          <w:bCs/>
          <w:sz w:val="32"/>
          <w:szCs w:val="32"/>
        </w:rPr>
        <w:t>华东师范大学</w:t>
      </w:r>
      <w:r w:rsidRPr="00A40EE7">
        <w:rPr>
          <w:rFonts w:ascii="仿宋_GB2312" w:eastAsia="仿宋_GB2312" w:hint="eastAsia"/>
          <w:bCs/>
          <w:sz w:val="32"/>
          <w:szCs w:val="32"/>
        </w:rPr>
        <w:t>出版社</w:t>
      </w:r>
      <w:r w:rsidRPr="00A40EE7">
        <w:rPr>
          <w:rFonts w:ascii="仿宋_GB2312" w:eastAsia="仿宋_GB2312" w:hint="eastAsia"/>
          <w:bCs/>
          <w:sz w:val="32"/>
          <w:szCs w:val="32"/>
        </w:rPr>
        <w:t>根据《普通高中体育与健康课程标准（</w:t>
      </w:r>
      <w:r w:rsidRPr="00A40EE7">
        <w:rPr>
          <w:rFonts w:ascii="仿宋_GB2312" w:eastAsia="仿宋_GB2312" w:hint="eastAsia"/>
          <w:bCs/>
          <w:sz w:val="32"/>
          <w:szCs w:val="32"/>
        </w:rPr>
        <w:t>2017</w:t>
      </w:r>
      <w:r w:rsidRPr="00A40EE7">
        <w:rPr>
          <w:rFonts w:ascii="仿宋_GB2312" w:eastAsia="仿宋_GB2312" w:hint="eastAsia"/>
          <w:bCs/>
          <w:sz w:val="32"/>
          <w:szCs w:val="32"/>
        </w:rPr>
        <w:t>年</w:t>
      </w:r>
      <w:r w:rsidRPr="00A40EE7">
        <w:rPr>
          <w:rFonts w:ascii="仿宋_GB2312" w:eastAsia="仿宋_GB2312" w:hint="eastAsia"/>
          <w:bCs/>
          <w:sz w:val="32"/>
          <w:szCs w:val="32"/>
        </w:rPr>
        <w:t>）》编写而成的，目的是为了加深学生对体育与健康课程的理解，激发学生对体育与健康</w:t>
      </w:r>
      <w:r>
        <w:rPr>
          <w:rFonts w:ascii="仿宋_GB2312" w:eastAsia="仿宋_GB2312" w:hint="eastAsia"/>
          <w:bCs/>
          <w:sz w:val="32"/>
          <w:szCs w:val="32"/>
        </w:rPr>
        <w:t>的</w:t>
      </w:r>
      <w:r w:rsidRPr="00A40EE7">
        <w:rPr>
          <w:rFonts w:ascii="仿宋_GB2312" w:eastAsia="仿宋_GB2312" w:hint="eastAsia"/>
          <w:bCs/>
          <w:sz w:val="32"/>
          <w:szCs w:val="32"/>
        </w:rPr>
        <w:t>学习兴趣，并力求在增进身心健康、强健体魄，培养乐观开朗和积极进取的人生态度方面对学生有所助益</w:t>
      </w:r>
      <w:r w:rsidRPr="00A40EE7">
        <w:rPr>
          <w:rFonts w:ascii="仿宋_GB2312" w:eastAsia="仿宋_GB2312" w:hint="eastAsia"/>
          <w:bCs/>
          <w:sz w:val="32"/>
          <w:szCs w:val="32"/>
        </w:rPr>
        <w:t>。</w:t>
      </w:r>
      <w:r w:rsidRPr="00A40EE7">
        <w:rPr>
          <w:rFonts w:ascii="仿宋_GB2312" w:eastAsia="仿宋_GB2312" w:hint="eastAsia"/>
          <w:bCs/>
          <w:sz w:val="32"/>
          <w:szCs w:val="32"/>
        </w:rPr>
        <w:t>通过学习希望学生</w:t>
      </w:r>
      <w:r w:rsidRPr="00A40EE7">
        <w:rPr>
          <w:rFonts w:ascii="仿宋_GB2312" w:eastAsia="仿宋_GB2312" w:hint="eastAsia"/>
          <w:bCs/>
          <w:sz w:val="32"/>
          <w:szCs w:val="32"/>
        </w:rPr>
        <w:t>认识到学习体育与健康知识和技能的重要性，树立终身体育意识，促进学生在运动能力、健康行为和体育品德三个方面核心素养的协调和全面发展，从而为一生的健康和幸福奠定良好的基础。</w:t>
      </w:r>
    </w:p>
    <w:p w:rsidR="00BE4362" w:rsidRPr="00A40EE7" w:rsidRDefault="00A40EE7" w:rsidP="00A40EE7">
      <w:pPr>
        <w:pStyle w:val="a7"/>
        <w:numPr>
          <w:ilvl w:val="0"/>
          <w:numId w:val="1"/>
        </w:numPr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A40EE7">
        <w:rPr>
          <w:rFonts w:ascii="黑体" w:eastAsia="黑体" w:hAnsi="黑体" w:cs="黑体" w:hint="eastAsia"/>
          <w:bCs/>
          <w:sz w:val="32"/>
          <w:szCs w:val="32"/>
        </w:rPr>
        <w:t>教材分析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1</w:t>
      </w: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、教材以培养体育与健康学科核心素养为出发点。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2</w:t>
      </w: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、教材以引导学生在掌握、提高和运用知识和技能。</w:t>
      </w:r>
    </w:p>
    <w:p w:rsid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3</w:t>
      </w: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、教材以帮助学生系统地学习体能和健康教育的专门知识与方法。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4</w:t>
      </w:r>
      <w:r w:rsidRPr="00A40EE7">
        <w:rPr>
          <w:rFonts w:ascii="仿宋_GB2312" w:eastAsia="仿宋_GB2312" w:hAnsi="仿宋_GB2312" w:cs="仿宋_GB2312" w:hint="eastAsia"/>
          <w:bCs/>
          <w:sz w:val="32"/>
          <w:szCs w:val="32"/>
        </w:rPr>
        <w:t>、教材以强调提高学生的体育文化素养，促进学生更好地理解所学运动技能，也有助于传承中华传统优秀体育文化。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A40EE7">
        <w:rPr>
          <w:rFonts w:ascii="黑体" w:eastAsia="黑体" w:hAnsi="黑体" w:cs="黑体" w:hint="eastAsia"/>
          <w:bCs/>
          <w:sz w:val="32"/>
          <w:szCs w:val="32"/>
        </w:rPr>
        <w:t>三</w:t>
      </w:r>
      <w:r w:rsidRPr="00A40EE7">
        <w:rPr>
          <w:rFonts w:ascii="黑体" w:eastAsia="黑体" w:hAnsi="黑体" w:cs="黑体" w:hint="eastAsia"/>
          <w:bCs/>
          <w:sz w:val="32"/>
          <w:szCs w:val="32"/>
        </w:rPr>
        <w:t>、本学期目标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本学期本着从学生的实际出发，认真落实新课程的标准，认真体会新教材的要求，重视培养学生的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终身体育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思维和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各类技能技术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应用能力和对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体育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学科的兴趣，改善学生的学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习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习惯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、锻炼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习惯、健康习惯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,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全面落实基础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,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使学生的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各</w:t>
      </w:r>
      <w:proofErr w:type="gramStart"/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类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能力</w:t>
      </w:r>
      <w:proofErr w:type="gramEnd"/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有较大的提高。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A40EE7">
        <w:rPr>
          <w:rFonts w:ascii="黑体" w:eastAsia="黑体" w:hAnsi="黑体" w:cs="黑体" w:hint="eastAsia"/>
          <w:bCs/>
          <w:sz w:val="32"/>
          <w:szCs w:val="32"/>
        </w:rPr>
        <w:t>四、教法分析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仿宋_GB2312" w:hAnsi="黑体"/>
          <w:bCs/>
          <w:sz w:val="32"/>
          <w:szCs w:val="32"/>
        </w:rPr>
      </w:pP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通过“观察”，“思考”，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“练习”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“探究”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“再练习”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等，引发学生的思考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、实践、探索能力。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A40EE7">
        <w:rPr>
          <w:rFonts w:ascii="黑体" w:eastAsia="黑体" w:hAnsi="黑体" w:cs="黑体" w:hint="eastAsia"/>
          <w:bCs/>
          <w:sz w:val="32"/>
          <w:szCs w:val="32"/>
        </w:rPr>
        <w:t>五、教学措施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认真落实，搞好集体备课。每周至少进行一次集体备课。各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位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老师根据自己承担的任务，提前一周进行单元备课，并出好本周的单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项学练计划</w:t>
      </w:r>
      <w:r w:rsidRPr="00A40EE7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A40EE7">
        <w:rPr>
          <w:rFonts w:ascii="黑体" w:eastAsia="黑体" w:hAnsi="黑体" w:cs="黑体" w:hint="eastAsia"/>
          <w:bCs/>
          <w:sz w:val="32"/>
          <w:szCs w:val="32"/>
        </w:rPr>
        <w:t>六、教学进度安排</w:t>
      </w:r>
    </w:p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楷体_GB2312" w:eastAsia="楷体_GB2312" w:hAnsi="楷体_GB2312" w:cs="楷体_GB2312"/>
          <w:bCs/>
          <w:sz w:val="32"/>
          <w:szCs w:val="32"/>
        </w:rPr>
      </w:pPr>
      <w:r w:rsidRPr="00A40EE7">
        <w:rPr>
          <w:rFonts w:ascii="楷体_GB2312" w:eastAsia="楷体_GB2312" w:hAnsi="楷体_GB2312" w:cs="楷体_GB2312" w:hint="eastAsia"/>
          <w:bCs/>
          <w:sz w:val="32"/>
          <w:szCs w:val="32"/>
        </w:rPr>
        <w:t>（一）第一学期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280"/>
        <w:gridCol w:w="3377"/>
        <w:gridCol w:w="1134"/>
      </w:tblGrid>
      <w:tr w:rsidR="00BE4362" w:rsidRPr="00A40EE7" w:rsidTr="00A40EE7">
        <w:trPr>
          <w:trHeight w:val="320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50" w:firstLine="16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100" w:firstLine="32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BE4362" w:rsidRPr="00A40EE7" w:rsidTr="00A40EE7">
        <w:trPr>
          <w:trHeight w:val="320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100" w:firstLine="32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课堂常规及安全教育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BE4362" w:rsidRPr="00A40EE7" w:rsidTr="00A40EE7">
        <w:trPr>
          <w:trHeight w:val="320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4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10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队列学练、强化跑步走动作整齐划一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976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17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足球足底拉球学练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822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18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24</w:t>
            </w: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排球小臂垫球学练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664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十一假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lastRenderedPageBreak/>
              <w:t>7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立定跳远学练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29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仰卧起坐学练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仰卧起坐学练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模块检测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19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引体向上学练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短跑技术学练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耐久跑测试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篮球传切上篮学练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篮球三步上篮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18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足球正脚背传球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lastRenderedPageBreak/>
              <w:t>17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急行跳远学练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米测试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8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耐久跑测试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立定跳远测试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坐位体前屈测试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</w:tbl>
    <w:p w:rsidR="00BE4362" w:rsidRPr="00A40EE7" w:rsidRDefault="00A40EE7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楷体_GB2312" w:eastAsia="楷体_GB2312" w:hAnsi="楷体_GB2312" w:cs="楷体_GB2312"/>
          <w:bCs/>
          <w:sz w:val="32"/>
          <w:szCs w:val="32"/>
        </w:rPr>
      </w:pPr>
      <w:r w:rsidRPr="00A40EE7">
        <w:rPr>
          <w:rFonts w:ascii="楷体_GB2312" w:eastAsia="楷体_GB2312" w:hAnsi="楷体_GB2312" w:cs="楷体_GB2312" w:hint="eastAsia"/>
          <w:bCs/>
          <w:sz w:val="32"/>
          <w:szCs w:val="32"/>
        </w:rPr>
        <w:t>（</w:t>
      </w:r>
      <w:r w:rsidRPr="00A40EE7">
        <w:rPr>
          <w:rFonts w:ascii="楷体_GB2312" w:eastAsia="楷体_GB2312" w:hAnsi="楷体_GB2312" w:cs="楷体_GB2312" w:hint="eastAsia"/>
          <w:bCs/>
          <w:sz w:val="32"/>
          <w:szCs w:val="32"/>
        </w:rPr>
        <w:t>二</w:t>
      </w:r>
      <w:r w:rsidRPr="00A40EE7">
        <w:rPr>
          <w:rFonts w:ascii="楷体_GB2312" w:eastAsia="楷体_GB2312" w:hAnsi="楷体_GB2312" w:cs="楷体_GB2312" w:hint="eastAsia"/>
          <w:bCs/>
          <w:sz w:val="32"/>
          <w:szCs w:val="32"/>
        </w:rPr>
        <w:t>）第二学期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280"/>
        <w:gridCol w:w="3235"/>
        <w:gridCol w:w="1276"/>
      </w:tblGrid>
      <w:tr w:rsidR="00BE4362" w:rsidRPr="00A40EE7" w:rsidTr="00A40EE7">
        <w:trPr>
          <w:trHeight w:val="320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300" w:firstLine="96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100" w:firstLine="32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教时</w:t>
            </w:r>
          </w:p>
        </w:tc>
      </w:tr>
      <w:tr w:rsidR="00BE4362" w:rsidRPr="00A40EE7" w:rsidTr="00A40EE7">
        <w:trPr>
          <w:trHeight w:val="820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19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课堂常规及安全教育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</w:p>
        </w:tc>
      </w:tr>
      <w:tr w:rsidR="00BE4362" w:rsidRPr="00A40EE7" w:rsidTr="00A40EE7">
        <w:trPr>
          <w:trHeight w:val="320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 xml:space="preserve"> 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 xml:space="preserve"> 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队列学练、强化跑步走动作整齐划一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 xml:space="preserve"> 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 xml:space="preserve"> 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 xml:space="preserve"> 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 xml:space="preserve"> 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足球足底拉球学练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排球小臂垫球学练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18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lastRenderedPageBreak/>
              <w:t>6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立定跳远学练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体前屈学练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8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仰卧起坐学练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模块检测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28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引体向上学练</w:t>
            </w:r>
          </w:p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耐久跑学练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947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五一假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短跑技术学练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19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篮球三步上篮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篮球传切上篮学练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5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足球正脚背传球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83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高考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</w:tr>
      <w:tr w:rsidR="00BE4362" w:rsidRPr="00A40EE7" w:rsidTr="00A40EE7">
        <w:trPr>
          <w:trHeight w:val="753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lastRenderedPageBreak/>
              <w:t>17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中考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BE4362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23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350" w:firstLine="112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急行跳远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24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30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 xml:space="preserve"> 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武术初级三路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  <w:tr w:rsidR="00BE4362" w:rsidRPr="00A40EE7" w:rsidTr="00A40EE7">
        <w:trPr>
          <w:trHeight w:val="1165"/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3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1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日至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7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月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6</w:t>
            </w: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300" w:firstLine="960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bookmarkStart w:id="0" w:name="_GoBack"/>
            <w:bookmarkEnd w:id="0"/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模块检测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4362" w:rsidRPr="00A40EE7" w:rsidRDefault="00A40EE7" w:rsidP="00A40EE7">
            <w:pPr>
              <w:snapToGrid w:val="0"/>
              <w:spacing w:line="560" w:lineRule="exact"/>
              <w:ind w:firstLineChars="200" w:firstLine="640"/>
              <w:jc w:val="center"/>
              <w:rPr>
                <w:rFonts w:ascii="仿宋_GB2312" w:eastAsia="仿宋_GB2312" w:hAnsi="仿宋_GB2312" w:cs="仿宋_GB2312"/>
                <w:bCs/>
                <w:sz w:val="32"/>
                <w:szCs w:val="32"/>
              </w:rPr>
            </w:pPr>
            <w:r w:rsidRPr="00A40EE7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2</w:t>
            </w:r>
          </w:p>
        </w:tc>
      </w:tr>
    </w:tbl>
    <w:p w:rsidR="00BE4362" w:rsidRPr="00A40EE7" w:rsidRDefault="00BE4362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BE4362" w:rsidRPr="00A40EE7" w:rsidRDefault="00BE4362" w:rsidP="00A40EE7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BE4362" w:rsidRPr="00A40EE7" w:rsidRDefault="00BE4362" w:rsidP="00A40EE7">
      <w:pPr>
        <w:spacing w:line="560" w:lineRule="exact"/>
        <w:ind w:firstLineChars="200" w:firstLine="420"/>
        <w:rPr>
          <w:rFonts w:ascii="仿宋_GB2312" w:eastAsia="仿宋_GB2312" w:hAnsi="仿宋_GB2312" w:cs="仿宋_GB2312"/>
          <w:bCs/>
        </w:rPr>
      </w:pPr>
    </w:p>
    <w:sectPr w:rsidR="00BE4362" w:rsidRPr="00A40EE7"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537ED0A"/>
    <w:multiLevelType w:val="singleLevel"/>
    <w:tmpl w:val="E537ED0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QyMjZhMDJjMjNmMTNmNGEzY2I1MjUwZjlhY2YwZjkifQ=="/>
  </w:docVars>
  <w:rsids>
    <w:rsidRoot w:val="0039482B"/>
    <w:rsid w:val="000D1C73"/>
    <w:rsid w:val="00377042"/>
    <w:rsid w:val="0039482B"/>
    <w:rsid w:val="005123A7"/>
    <w:rsid w:val="00805961"/>
    <w:rsid w:val="00A40EE7"/>
    <w:rsid w:val="00BE4362"/>
    <w:rsid w:val="00C264E1"/>
    <w:rsid w:val="00D07898"/>
    <w:rsid w:val="00DC5E27"/>
    <w:rsid w:val="00E952DC"/>
    <w:rsid w:val="00F52A8D"/>
    <w:rsid w:val="03F21C14"/>
    <w:rsid w:val="04277401"/>
    <w:rsid w:val="059A406C"/>
    <w:rsid w:val="0B1E332A"/>
    <w:rsid w:val="215631E0"/>
    <w:rsid w:val="299035F2"/>
    <w:rsid w:val="2F1352BF"/>
    <w:rsid w:val="37CB2F08"/>
    <w:rsid w:val="4F8C5783"/>
    <w:rsid w:val="5C797A9F"/>
    <w:rsid w:val="5F3202A9"/>
    <w:rsid w:val="618E3CAC"/>
    <w:rsid w:val="63A4104A"/>
    <w:rsid w:val="692477DE"/>
    <w:rsid w:val="6C722A13"/>
    <w:rsid w:val="757B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59FB"/>
  <w15:docId w15:val="{6D13D9DB-3CA0-4158-A7BB-1ABFA8AD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2023-08-27T08:06:00Z</dcterms:created>
  <dcterms:modified xsi:type="dcterms:W3CDTF">2023-08-31T02:35:00Z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D700CFFA8E50400DA1F27CF534D49754_13</vt:lpwstr>
  </property>
</Properties>
</file>