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86E33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长岛综合试验区北长山乡中心小学202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-202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学年艺术教育发展年度报告</w:t>
      </w:r>
    </w:p>
    <w:p w14:paraId="65BE8EA9">
      <w:pPr>
        <w:spacing w:line="560" w:lineRule="exact"/>
        <w:ind w:firstLine="640" w:firstLineChars="200"/>
        <w:rPr>
          <w:rFonts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一、基本情况</w:t>
      </w:r>
    </w:p>
    <w:p w14:paraId="5B67F991"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我校目前有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名学生，专职艺术教师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人，兼职艺术教师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人，开设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个教学班，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美术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教室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个，音乐教室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1个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0AE290A5">
      <w:pPr>
        <w:spacing w:line="560" w:lineRule="exact"/>
        <w:ind w:firstLine="640" w:firstLineChars="200"/>
        <w:rPr>
          <w:rFonts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二、主要举措和成效</w:t>
      </w:r>
    </w:p>
    <w:p w14:paraId="233A933A">
      <w:pPr>
        <w:spacing w:line="560" w:lineRule="exact"/>
        <w:ind w:firstLine="640" w:firstLineChars="200"/>
        <w:rPr>
          <w:rFonts w:hint="eastAsia" w:ascii="楷体" w:hAnsi="楷体" w:eastAsia="楷体" w:cs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（一）学校重视艺术教育经费的投入</w:t>
      </w:r>
    </w:p>
    <w:p w14:paraId="5BC05E64"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学校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不断改善艺术教育条件，本学年投入经费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5000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余元，确保艺术教育发展的基本需要。</w:t>
      </w:r>
    </w:p>
    <w:p w14:paraId="443A5F54">
      <w:pPr>
        <w:spacing w:line="560" w:lineRule="exact"/>
        <w:ind w:firstLine="640" w:firstLineChars="200"/>
        <w:rPr>
          <w:rFonts w:hint="eastAsia" w:ascii="楷体" w:hAnsi="楷体" w:eastAsia="楷体" w:cs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（二）加强师资队伍建设</w:t>
      </w:r>
    </w:p>
    <w:p w14:paraId="667ABEF0"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学校现有美术教师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名、音乐教师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名，为了保证艺术教育质量，学校选派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教师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外地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参加培训。</w:t>
      </w:r>
    </w:p>
    <w:p w14:paraId="4E87E2EF"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（三）各项艺术课程建设</w:t>
      </w:r>
    </w:p>
    <w:p w14:paraId="30F66F36"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1.艺术课程建设　</w:t>
      </w:r>
    </w:p>
    <w:p w14:paraId="7F6EA007"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我校严格执行课程计划，按要求开齐开足艺术课程。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一至五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年级每班的音乐课、美术课每周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课时，其他艺术课程每周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课时。各科课程能做到“五有”，即：有计划、有教材、有教案、有课时、有总结。学校利用当地教育资源，开发具有本地域特色的艺术课程，推进教学改革，提高教学质量。</w:t>
      </w:r>
    </w:p>
    <w:p w14:paraId="5076B3E7"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2.艺术教育管理</w:t>
      </w:r>
    </w:p>
    <w:p w14:paraId="35C47ADD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为了全面做好学校艺术教育工作，学校制订了制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音乐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计划方案等，确保艺术教育工作正常有序进行。学校制订有关艺术教育工作的奖励办法，按照学校的年度考核方案，对取得成绩的老师进行奖励并予以公示。</w:t>
      </w:r>
    </w:p>
    <w:p w14:paraId="18CBB9D7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重视艺术教师的教研和培训。成立了艺术教研组，通过教研组的小组教研活动，来提升艺术教师的教学素质。让老师们在工作中主动学习，不断更新观念、更新知识、更新技能，提高自身能力。</w:t>
      </w:r>
    </w:p>
    <w:p w14:paraId="1DDC359C"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3.课外艺术活动　　</w:t>
      </w:r>
    </w:p>
    <w:p w14:paraId="1D98E39E"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简述学校课外艺术活动开展情况。如：我校结合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六一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节日开展了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欢庆六一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活动，对学生进行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音乐美术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教育。学校根据自身条件，每年举办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次综合性的校园艺术节活动，学校设置了声乐、舞蹈、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美术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等多种形式的兴趣小组，声乐小组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美术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人，每个兴趣小组配备指导教师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名。</w:t>
      </w:r>
    </w:p>
    <w:p w14:paraId="2E6ABB2A"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4.校园文化艺术环境　　</w:t>
      </w:r>
    </w:p>
    <w:p w14:paraId="41D7C8BA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伴随节日和活动，校内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宣传栏、文化墙、黑板报、文化艺术展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都会更新和修正，给于学生丰富的校园艺术环境。</w:t>
      </w:r>
    </w:p>
    <w:p w14:paraId="229AF4C7"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5.重点项目推进</w:t>
      </w:r>
    </w:p>
    <w:p w14:paraId="47333122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优化艺术教育环境</w:t>
      </w:r>
    </w:p>
    <w:p w14:paraId="6F2C51CF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校十分重视艺术教育环境的营造，一是充分运用校园灯箱、广告栏、桁架等室内外宣传载体开展艺术教育知识的宣传；二是升级打造学生艺术团，在艺术团训练场地张贴照片、艺术类社团负责人照片，增强艺术教育效果。</w:t>
      </w:r>
    </w:p>
    <w:p w14:paraId="0EF74BBA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学校集中力量办好学生艺术团，建设好音乐队、声乐队美术等团队，提高学生文化艺术素养、丰富在校师生的精神生活。</w:t>
      </w:r>
    </w:p>
    <w:p w14:paraId="2E88F8A9"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（四）学校艺术教育自评制度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　</w:t>
      </w:r>
    </w:p>
    <w:p w14:paraId="66808F18"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本学年我校师生对参加校内外文化艺术节、各级各类文艺竞赛中获奖的学生、教师和团体，都按照学校相关的制度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进行评比和奖励。</w:t>
      </w:r>
    </w:p>
    <w:p w14:paraId="3982ACD5"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本学年艺术素质测评结果（以表格形式）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1703"/>
        <w:gridCol w:w="1704"/>
        <w:gridCol w:w="1704"/>
        <w:gridCol w:w="1704"/>
      </w:tblGrid>
      <w:tr w14:paraId="2C2B7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</w:tcPr>
          <w:p w14:paraId="23445EBA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学校名称</w:t>
            </w:r>
          </w:p>
        </w:tc>
        <w:tc>
          <w:tcPr>
            <w:tcW w:w="1703" w:type="dxa"/>
          </w:tcPr>
          <w:p w14:paraId="2FC07417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优秀率</w:t>
            </w:r>
          </w:p>
        </w:tc>
        <w:tc>
          <w:tcPr>
            <w:tcW w:w="1704" w:type="dxa"/>
          </w:tcPr>
          <w:p w14:paraId="024510B8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良好率</w:t>
            </w:r>
          </w:p>
        </w:tc>
        <w:tc>
          <w:tcPr>
            <w:tcW w:w="1704" w:type="dxa"/>
          </w:tcPr>
          <w:p w14:paraId="25707BF5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合格率</w:t>
            </w:r>
          </w:p>
        </w:tc>
        <w:tc>
          <w:tcPr>
            <w:tcW w:w="1704" w:type="dxa"/>
          </w:tcPr>
          <w:p w14:paraId="5FF2B4FC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不合格率</w:t>
            </w:r>
          </w:p>
        </w:tc>
      </w:tr>
      <w:tr w14:paraId="6C3F6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</w:tcPr>
          <w:p w14:paraId="685475AC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长岛综合试验区北长山乡中心小学</w:t>
            </w:r>
          </w:p>
        </w:tc>
        <w:tc>
          <w:tcPr>
            <w:tcW w:w="1703" w:type="dxa"/>
          </w:tcPr>
          <w:p w14:paraId="0FD55ACC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80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  <w:tc>
          <w:tcPr>
            <w:tcW w:w="1704" w:type="dxa"/>
          </w:tcPr>
          <w:p w14:paraId="3CEC5604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  <w:tc>
          <w:tcPr>
            <w:tcW w:w="1704" w:type="dxa"/>
          </w:tcPr>
          <w:p w14:paraId="76054763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  <w:tc>
          <w:tcPr>
            <w:tcW w:w="1704" w:type="dxa"/>
          </w:tcPr>
          <w:p w14:paraId="4A1CE5E5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</w:tr>
    </w:tbl>
    <w:p w14:paraId="6A60E4DC">
      <w:pPr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CFB6B4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30AF9CD-DFAE-49B3-A64B-DA66A12A52C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591BC8F-DC1E-4EC7-B8AA-7CBC3BB917B3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52E3E66D-8A8B-4B4D-AC28-ED05A403E67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6AEFD605-9370-496E-AD2D-DE2A525FE5E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汉仪铸字超然体简">
    <w:panose1 w:val="00020600040101010101"/>
    <w:charset w:val="86"/>
    <w:family w:val="auto"/>
    <w:pitch w:val="default"/>
    <w:sig w:usb0="8000003F" w:usb1="2ACB7C5A" w:usb2="00000016" w:usb3="00000000" w:csb0="0004009F" w:csb1="00000000"/>
  </w:font>
  <w:font w:name="汉仪夏日体W">
    <w:panose1 w:val="00020600040101010101"/>
    <w:charset w:val="86"/>
    <w:family w:val="auto"/>
    <w:pitch w:val="default"/>
    <w:sig w:usb0="A00002BF" w:usb1="18EF7CFA" w:usb2="00000016" w:usb3="00000000" w:csb0="0004009F" w:csb1="DFD70000"/>
  </w:font>
  <w:font w:name="汉仪旗黑-55简">
    <w:panose1 w:val="00020600040101010101"/>
    <w:charset w:val="80"/>
    <w:family w:val="auto"/>
    <w:pitch w:val="default"/>
    <w:sig w:usb0="A00002BF" w:usb1="18CF7CFA" w:usb2="00000016" w:usb3="00000000" w:csb0="40020001" w:csb1="C0D6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zNTM2NTkxODU0NDQxNDIwNDljZjYyMGQxNjQ5NGYifQ=="/>
  </w:docVars>
  <w:rsids>
    <w:rsidRoot w:val="0D9952F6"/>
    <w:rsid w:val="049B626F"/>
    <w:rsid w:val="0CD36378"/>
    <w:rsid w:val="0D9952F6"/>
    <w:rsid w:val="0F253C89"/>
    <w:rsid w:val="1C50355D"/>
    <w:rsid w:val="23B0550D"/>
    <w:rsid w:val="23CB2647"/>
    <w:rsid w:val="2DF72F5F"/>
    <w:rsid w:val="46E7143C"/>
    <w:rsid w:val="4A8E027D"/>
    <w:rsid w:val="56B26B83"/>
    <w:rsid w:val="5F2E2567"/>
    <w:rsid w:val="63C0324B"/>
    <w:rsid w:val="65E4792D"/>
    <w:rsid w:val="6F3121D1"/>
    <w:rsid w:val="73AF7A2C"/>
    <w:rsid w:val="7419513C"/>
    <w:rsid w:val="7F7D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1016</Words>
  <Characters>1047</Characters>
  <Lines>0</Lines>
  <Paragraphs>0</Paragraphs>
  <TotalTime>16</TotalTime>
  <ScaleCrop>false</ScaleCrop>
  <LinksUpToDate>false</LinksUpToDate>
  <CharactersWithSpaces>1056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2022-09-12T01:06:00Z</dcterms:created>
  <dc:creator>Administrator</dc:creator>
  <cp:lastModifiedBy>Ggboy</cp:lastModifiedBy>
  <dcterms:modified xsi:type="dcterms:W3CDTF">2025-05-23T00:07:56Z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D0D4A7EAF5B04138BF72B9C16E4E3BCC</vt:lpwstr>
  </property>
  <property fmtid="{D5CDD505-2E9C-101B-9397-08002B2CF9AE}" pid="4" name="KSOTemplateDocerSaveRecord">
    <vt:lpwstr>eyJoZGlkIjoiYzQzNTM2NTkxODU0NDQxNDIwNDljZjYyMGQxNjQ5NGYiLCJ1c2VySWQiOiI0MzQ1OTY0MjgifQ==</vt:lpwstr>
  </property>
</Properties>
</file>