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735358">
      <w:pPr>
        <w:keepNext w:val="0"/>
        <w:keepLines w:val="0"/>
        <w:pageBreakBefore w:val="0"/>
        <w:widowControl w:val="0"/>
        <w:kinsoku/>
        <w:wordWrap/>
        <w:overflowPunct/>
        <w:topLinePunct w:val="0"/>
        <w:autoSpaceDE/>
        <w:autoSpaceDN/>
        <w:bidi w:val="0"/>
        <w:adjustRightInd/>
        <w:snapToGrid/>
        <w:spacing w:line="360" w:lineRule="auto"/>
        <w:ind w:firstLine="2891" w:firstLineChars="1200"/>
        <w:jc w:val="both"/>
        <w:textAlignment w:val="auto"/>
        <w:rPr>
          <w:rFonts w:hint="eastAsia" w:ascii="黑体" w:hAnsi="黑体" w:eastAsia="黑体" w:cs="黑体"/>
          <w:b/>
          <w:sz w:val="24"/>
          <w:szCs w:val="24"/>
        </w:rPr>
      </w:pPr>
      <w:r>
        <w:rPr>
          <w:rFonts w:hint="eastAsia" w:ascii="黑体" w:hAnsi="黑体" w:eastAsia="黑体" w:cs="黑体"/>
          <w:b/>
          <w:sz w:val="24"/>
          <w:szCs w:val="24"/>
        </w:rPr>
        <w:t>海阳</w:t>
      </w:r>
      <w:r>
        <w:rPr>
          <w:rFonts w:hint="eastAsia" w:ascii="黑体" w:hAnsi="黑体" w:eastAsia="黑体" w:cs="黑体"/>
          <w:b/>
          <w:sz w:val="24"/>
          <w:szCs w:val="24"/>
          <w:lang w:val="en-US" w:eastAsia="zh-CN"/>
        </w:rPr>
        <w:t>市第四中学</w:t>
      </w:r>
    </w:p>
    <w:p w14:paraId="3D94D056">
      <w:pPr>
        <w:keepNext w:val="0"/>
        <w:keepLines w:val="0"/>
        <w:pageBreakBefore w:val="0"/>
        <w:widowControl w:val="0"/>
        <w:kinsoku/>
        <w:wordWrap/>
        <w:overflowPunct/>
        <w:topLinePunct w:val="0"/>
        <w:autoSpaceDE/>
        <w:autoSpaceDN/>
        <w:bidi w:val="0"/>
        <w:adjustRightInd/>
        <w:snapToGrid/>
        <w:spacing w:line="360" w:lineRule="auto"/>
        <w:ind w:firstLine="2891" w:firstLineChars="1200"/>
        <w:jc w:val="both"/>
        <w:textAlignment w:val="auto"/>
        <w:rPr>
          <w:rFonts w:hint="eastAsia" w:ascii="黑体" w:hAnsi="黑体" w:eastAsia="黑体" w:cs="黑体"/>
          <w:b/>
          <w:sz w:val="24"/>
          <w:szCs w:val="24"/>
          <w:lang w:val="en-US" w:eastAsia="zh-CN"/>
        </w:rPr>
      </w:pPr>
      <w:r>
        <w:rPr>
          <w:rFonts w:hint="eastAsia" w:ascii="黑体" w:hAnsi="黑体" w:eastAsia="黑体" w:cs="黑体"/>
          <w:b/>
          <w:sz w:val="24"/>
          <w:szCs w:val="24"/>
        </w:rPr>
        <w:t>20</w:t>
      </w:r>
      <w:r>
        <w:rPr>
          <w:rFonts w:hint="eastAsia" w:ascii="黑体" w:hAnsi="黑体" w:eastAsia="黑体" w:cs="黑体"/>
          <w:b/>
          <w:sz w:val="24"/>
          <w:szCs w:val="24"/>
          <w:lang w:val="en-US" w:eastAsia="zh-CN"/>
        </w:rPr>
        <w:t>24</w:t>
      </w:r>
      <w:r>
        <w:rPr>
          <w:rFonts w:hint="eastAsia" w:ascii="黑体" w:hAnsi="黑体" w:eastAsia="黑体" w:cs="黑体"/>
          <w:b/>
          <w:sz w:val="24"/>
          <w:szCs w:val="24"/>
        </w:rPr>
        <w:t>-202</w:t>
      </w:r>
      <w:r>
        <w:rPr>
          <w:rFonts w:hint="eastAsia" w:ascii="黑体" w:hAnsi="黑体" w:eastAsia="黑体" w:cs="黑体"/>
          <w:b/>
          <w:sz w:val="24"/>
          <w:szCs w:val="24"/>
          <w:lang w:val="en-US" w:eastAsia="zh-CN"/>
        </w:rPr>
        <w:t>5</w:t>
      </w:r>
      <w:r>
        <w:rPr>
          <w:rFonts w:hint="eastAsia" w:ascii="黑体" w:hAnsi="黑体" w:eastAsia="黑体" w:cs="黑体"/>
          <w:b/>
          <w:sz w:val="24"/>
          <w:szCs w:val="24"/>
        </w:rPr>
        <w:t>学年度</w:t>
      </w:r>
    </w:p>
    <w:p w14:paraId="5A591B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rPr>
          <w:rFonts w:hint="eastAsia" w:ascii="黑体" w:hAnsi="黑体" w:eastAsia="黑体" w:cs="黑体"/>
          <w:b/>
          <w:sz w:val="24"/>
          <w:szCs w:val="24"/>
          <w:lang w:val="en-US" w:eastAsia="zh-CN"/>
        </w:rPr>
        <w:t xml:space="preserve">            劳动及</w:t>
      </w:r>
      <w:r>
        <w:rPr>
          <w:rFonts w:hint="eastAsia" w:ascii="黑体" w:hAnsi="黑体" w:eastAsia="黑体" w:cs="黑体"/>
          <w:b/>
          <w:sz w:val="24"/>
          <w:szCs w:val="24"/>
        </w:rPr>
        <w:t>综合实践活动工作总结</w:t>
      </w:r>
      <w:r>
        <w:rPr>
          <w:rFonts w:hint="eastAsia" w:ascii="方正小标宋简体" w:hAnsi="Cambria Math" w:eastAsia="方正小标宋简体" w:cs="Cambria Math"/>
          <w:b/>
          <w:sz w:val="24"/>
          <w:szCs w:val="24"/>
        </w:rPr>
        <w:t>  </w:t>
      </w:r>
      <w:r>
        <w:rPr>
          <w:rFonts w:ascii="Cambria Math" w:hAnsi="Cambria Math" w:cs="Cambria Math"/>
          <w:sz w:val="24"/>
          <w:szCs w:val="24"/>
        </w:rPr>
        <w:t>               </w:t>
      </w:r>
    </w:p>
    <w:p w14:paraId="120B96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sz w:val="24"/>
          <w:szCs w:val="24"/>
        </w:rPr>
      </w:pPr>
      <w:r>
        <w:rPr>
          <w:rFonts w:hint="eastAsia" w:ascii="仿宋" w:hAnsi="仿宋" w:eastAsia="仿宋"/>
          <w:sz w:val="24"/>
          <w:szCs w:val="24"/>
        </w:rPr>
        <w:t>我校根据现有资源及学生的实际情况，主要选择了</w:t>
      </w:r>
      <w:r>
        <w:rPr>
          <w:rFonts w:hint="eastAsia" w:ascii="仿宋" w:hAnsi="仿宋" w:eastAsia="仿宋"/>
          <w:sz w:val="24"/>
          <w:szCs w:val="24"/>
          <w:lang w:val="en-US" w:eastAsia="zh-CN"/>
        </w:rPr>
        <w:t>综合实践中的</w:t>
      </w:r>
      <w:r>
        <w:rPr>
          <w:rFonts w:hint="eastAsia" w:ascii="仿宋" w:hAnsi="仿宋" w:eastAsia="仿宋"/>
          <w:sz w:val="24"/>
          <w:szCs w:val="24"/>
        </w:rPr>
        <w:t>考察探究、社会服务、职业体验的一些主题</w:t>
      </w:r>
      <w:r>
        <w:rPr>
          <w:rFonts w:hint="eastAsia" w:ascii="仿宋" w:hAnsi="仿宋" w:eastAsia="仿宋"/>
          <w:sz w:val="24"/>
          <w:szCs w:val="24"/>
          <w:lang w:val="en-US" w:eastAsia="zh-CN"/>
        </w:rPr>
        <w:t>及劳动教育中的生产劳动、日常劳动和服务性劳动</w:t>
      </w:r>
      <w:r>
        <w:rPr>
          <w:rFonts w:hint="eastAsia" w:ascii="仿宋" w:hAnsi="仿宋" w:eastAsia="仿宋"/>
          <w:sz w:val="24"/>
          <w:szCs w:val="24"/>
        </w:rPr>
        <w:t>开展了一系列的活动，开阔学生的视野，经历多种实践</w:t>
      </w:r>
      <w:r>
        <w:rPr>
          <w:rFonts w:hint="eastAsia" w:ascii="仿宋" w:hAnsi="仿宋" w:eastAsia="仿宋"/>
          <w:sz w:val="24"/>
          <w:szCs w:val="24"/>
          <w:lang w:val="en-US" w:eastAsia="zh-CN"/>
        </w:rPr>
        <w:t>和劳动</w:t>
      </w:r>
      <w:r>
        <w:rPr>
          <w:rFonts w:hint="eastAsia" w:ascii="仿宋" w:hAnsi="仿宋" w:eastAsia="仿宋"/>
          <w:sz w:val="24"/>
          <w:szCs w:val="24"/>
        </w:rPr>
        <w:t>方式，面向生活，走进自然，关注社会，反思自我，形成良好的情感、态度和价值观。学生对价值体认、责任担当、问题解决、创意物化这些课程目标都有了较为深刻的理解。根据教育部《中小学综合实践活动课程指导纲要》的要求，在课程内容、组织形式和评价机制等方面进行了大量有益的尝试，取得一定的成果。</w:t>
      </w:r>
    </w:p>
    <w:p w14:paraId="24805C2C">
      <w:pPr>
        <w:keepNext w:val="0"/>
        <w:keepLines w:val="0"/>
        <w:pageBreakBefore w:val="0"/>
        <w:widowControl w:val="0"/>
        <w:kinsoku/>
        <w:wordWrap/>
        <w:overflowPunct/>
        <w:topLinePunct w:val="0"/>
        <w:autoSpaceDE/>
        <w:autoSpaceDN/>
        <w:bidi w:val="0"/>
        <w:adjustRightInd/>
        <w:snapToGrid/>
        <w:spacing w:line="360" w:lineRule="auto"/>
        <w:ind w:firstLine="602" w:firstLineChars="250"/>
        <w:textAlignment w:val="auto"/>
        <w:rPr>
          <w:rFonts w:ascii="黑体" w:hAnsi="仿宋" w:eastAsia="黑体"/>
          <w:b/>
          <w:sz w:val="24"/>
          <w:szCs w:val="24"/>
        </w:rPr>
      </w:pPr>
      <w:r>
        <w:rPr>
          <w:rFonts w:hint="eastAsia" w:ascii="黑体" w:hAnsi="仿宋" w:eastAsia="黑体"/>
          <w:b/>
          <w:sz w:val="24"/>
          <w:szCs w:val="24"/>
        </w:rPr>
        <w:t>一、结合节日的时间节点，注重综合实践活动与节日相结合。</w:t>
      </w:r>
    </w:p>
    <w:p w14:paraId="0CAE86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sz w:val="24"/>
          <w:szCs w:val="24"/>
        </w:rPr>
      </w:pPr>
      <w:r>
        <w:rPr>
          <w:rFonts w:hint="eastAsia" w:ascii="仿宋" w:hAnsi="仿宋" w:eastAsia="仿宋"/>
          <w:sz w:val="24"/>
          <w:szCs w:val="24"/>
        </w:rPr>
        <w:t>新课改方案把综合实践活动课程定为必修课程，这是教学改革的重大举措。通过设计和实施综合实践活动课程，改变了学生的学习模式，培养了学生实践能力和创新精神。在此基础上，我校把综合实践活动课程与各个节日紧密结合，不但激发了学生的参与兴趣，而且增强了学生对节日文化的认识。</w:t>
      </w:r>
    </w:p>
    <w:p w14:paraId="5D6277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sz w:val="24"/>
          <w:szCs w:val="24"/>
          <w:lang w:val="en-US" w:eastAsia="zh-CN"/>
        </w:rPr>
      </w:pPr>
      <w:r>
        <w:rPr>
          <w:rFonts w:hint="eastAsia" w:ascii="仿宋" w:hAnsi="仿宋" w:eastAsia="仿宋"/>
          <w:sz w:val="24"/>
          <w:szCs w:val="24"/>
        </w:rPr>
        <w:t>我校在元旦前夕，组织了元旦晚会及迎新年黑板报比赛，为广大同学提供了展示才华的平台，同时也丰富了学生的业余生活。另外，我校还利用</w:t>
      </w:r>
      <w:r>
        <w:rPr>
          <w:rFonts w:hint="eastAsia" w:ascii="仿宋" w:hAnsi="仿宋" w:eastAsia="仿宋"/>
          <w:sz w:val="24"/>
          <w:szCs w:val="24"/>
          <w:lang w:val="en-US" w:eastAsia="zh-CN"/>
        </w:rPr>
        <w:t>中秋、</w:t>
      </w:r>
      <w:r>
        <w:rPr>
          <w:rFonts w:hint="eastAsia" w:ascii="仿宋" w:hAnsi="仿宋" w:eastAsia="仿宋"/>
          <w:sz w:val="24"/>
          <w:szCs w:val="24"/>
        </w:rPr>
        <w:t>春节等传统节日，组织具有节日特色</w:t>
      </w:r>
      <w:r>
        <w:rPr>
          <w:rFonts w:hint="eastAsia" w:ascii="仿宋" w:hAnsi="仿宋" w:eastAsia="仿宋"/>
          <w:sz w:val="24"/>
          <w:szCs w:val="24"/>
          <w:lang w:val="en-US" w:eastAsia="zh-CN"/>
        </w:rPr>
        <w:t>的</w:t>
      </w:r>
      <w:r>
        <w:rPr>
          <w:rFonts w:hint="eastAsia" w:ascii="仿宋" w:hAnsi="仿宋" w:eastAsia="仿宋"/>
          <w:sz w:val="24"/>
          <w:szCs w:val="24"/>
        </w:rPr>
        <w:t>活动。</w:t>
      </w:r>
      <w:r>
        <w:rPr>
          <w:rFonts w:hint="eastAsia" w:ascii="仿宋" w:hAnsi="仿宋" w:eastAsia="仿宋"/>
          <w:sz w:val="24"/>
          <w:szCs w:val="24"/>
          <w:lang w:val="en-US" w:eastAsia="zh-CN"/>
        </w:rPr>
        <w:t>中秋节的制作月饼的实践活动以及在寒假中以生肖蛇为主题的一系列春节实践活动，都收到了很好的效果。</w:t>
      </w:r>
    </w:p>
    <w:p w14:paraId="52287C4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黑体" w:hAnsi="黑体" w:eastAsia="黑体"/>
          <w:b/>
          <w:sz w:val="24"/>
          <w:szCs w:val="24"/>
        </w:rPr>
      </w:pPr>
      <w:r>
        <w:rPr>
          <w:rFonts w:hint="eastAsia" w:ascii="黑体" w:hAnsi="黑体" w:eastAsia="黑体"/>
          <w:b/>
          <w:sz w:val="24"/>
          <w:szCs w:val="24"/>
          <w:lang w:val="en-US" w:eastAsia="zh-CN"/>
        </w:rPr>
        <w:t>二</w:t>
      </w:r>
      <w:r>
        <w:rPr>
          <w:rFonts w:hint="eastAsia" w:ascii="黑体" w:hAnsi="黑体" w:eastAsia="黑体"/>
          <w:b/>
          <w:sz w:val="24"/>
          <w:szCs w:val="24"/>
        </w:rPr>
        <w:t>、</w:t>
      </w:r>
      <w:r>
        <w:rPr>
          <w:rFonts w:hint="eastAsia" w:ascii="黑体" w:hAnsi="黑体" w:eastAsia="黑体"/>
          <w:b/>
          <w:sz w:val="24"/>
          <w:szCs w:val="24"/>
          <w:lang w:val="en-US" w:eastAsia="zh-CN"/>
        </w:rPr>
        <w:t>结合实际情况，</w:t>
      </w:r>
      <w:r>
        <w:rPr>
          <w:rFonts w:hint="eastAsia" w:ascii="黑体" w:hAnsi="黑体" w:eastAsia="黑体"/>
          <w:b/>
          <w:sz w:val="24"/>
          <w:szCs w:val="24"/>
        </w:rPr>
        <w:t>进行劳动教育，培养热爱劳动的品质。</w:t>
      </w:r>
    </w:p>
    <w:p w14:paraId="54457E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sz w:val="24"/>
          <w:szCs w:val="24"/>
          <w:lang w:val="en-US" w:eastAsia="zh-CN"/>
        </w:rPr>
      </w:pPr>
      <w:r>
        <w:rPr>
          <w:rFonts w:hint="eastAsia" w:ascii="仿宋" w:hAnsi="仿宋" w:eastAsia="仿宋"/>
          <w:sz w:val="24"/>
          <w:szCs w:val="24"/>
        </w:rPr>
        <w:t>劳动教育作为构建德智体美劳全面发展的教育体系的一个重要方面，有着重要的意义和实际用途。对促成学生形成正确的世界观、人生观、价值观有重要的作用。我校利用假期和学生住校的实际情况，开展了具有特色的劳动教育。</w:t>
      </w:r>
      <w:r>
        <w:rPr>
          <w:rFonts w:hint="eastAsia" w:ascii="仿宋" w:hAnsi="仿宋" w:eastAsia="仿宋"/>
          <w:sz w:val="24"/>
          <w:szCs w:val="24"/>
          <w:lang w:val="en-US" w:eastAsia="zh-CN"/>
        </w:rPr>
        <w:t>大休及假期</w:t>
      </w:r>
      <w:r>
        <w:rPr>
          <w:rFonts w:hint="eastAsia" w:ascii="仿宋" w:hAnsi="仿宋" w:eastAsia="仿宋"/>
          <w:sz w:val="24"/>
          <w:szCs w:val="24"/>
        </w:rPr>
        <w:t>进行以家务为主，在校以卫生为主的劳动教育。</w:t>
      </w:r>
      <w:r>
        <w:rPr>
          <w:rFonts w:hint="eastAsia" w:ascii="仿宋" w:hAnsi="仿宋" w:eastAsia="仿宋"/>
          <w:sz w:val="24"/>
          <w:szCs w:val="24"/>
          <w:lang w:val="en-US" w:eastAsia="zh-CN"/>
        </w:rPr>
        <w:t>国庆节期间，我校开展了一系列与秋收有关的劳动实践活动。在校期间，我校以个宿舍为单位，实行宿舍内务契约制度。</w:t>
      </w:r>
    </w:p>
    <w:p w14:paraId="2A868A6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黑体" w:hAnsi="黑体" w:eastAsia="黑体"/>
          <w:b/>
          <w:sz w:val="24"/>
          <w:szCs w:val="24"/>
        </w:rPr>
      </w:pPr>
      <w:r>
        <w:rPr>
          <w:rFonts w:hint="eastAsia" w:ascii="黑体" w:hAnsi="黑体" w:eastAsia="黑体"/>
          <w:b/>
          <w:sz w:val="24"/>
          <w:szCs w:val="24"/>
          <w:lang w:val="en-US" w:eastAsia="zh-CN"/>
        </w:rPr>
        <w:t>三</w:t>
      </w:r>
      <w:r>
        <w:rPr>
          <w:rFonts w:hint="eastAsia" w:ascii="黑体" w:hAnsi="黑体" w:eastAsia="黑体"/>
          <w:b/>
          <w:sz w:val="24"/>
          <w:szCs w:val="24"/>
        </w:rPr>
        <w:t>、注重教师培训，学习各方经验。</w:t>
      </w:r>
    </w:p>
    <w:p w14:paraId="3E86A0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sz w:val="24"/>
          <w:szCs w:val="24"/>
        </w:rPr>
      </w:pPr>
      <w:r>
        <w:rPr>
          <w:rFonts w:hint="eastAsia" w:ascii="仿宋" w:hAnsi="仿宋" w:eastAsia="仿宋"/>
          <w:sz w:val="24"/>
          <w:szCs w:val="24"/>
        </w:rPr>
        <w:t>我校还注重综合实践教师的选用和培训，结合学科特点，选用学科骨干教师作为</w:t>
      </w:r>
      <w:r>
        <w:rPr>
          <w:rFonts w:hint="eastAsia" w:ascii="仿宋" w:hAnsi="仿宋" w:eastAsia="仿宋"/>
          <w:sz w:val="24"/>
          <w:szCs w:val="24"/>
          <w:lang w:val="en-US" w:eastAsia="zh-CN"/>
        </w:rPr>
        <w:t>实践和劳动教育</w:t>
      </w:r>
      <w:r>
        <w:rPr>
          <w:rFonts w:hint="eastAsia" w:ascii="仿宋" w:hAnsi="仿宋" w:eastAsia="仿宋"/>
          <w:sz w:val="24"/>
          <w:szCs w:val="24"/>
        </w:rPr>
        <w:t>的指导教师，积极参加省市县的综合实践培训。</w:t>
      </w:r>
    </w:p>
    <w:p w14:paraId="270D1E04">
      <w:pPr>
        <w:keepNext w:val="0"/>
        <w:keepLines w:val="0"/>
        <w:pageBreakBefore w:val="0"/>
        <w:widowControl w:val="0"/>
        <w:kinsoku/>
        <w:wordWrap/>
        <w:overflowPunct/>
        <w:topLinePunct w:val="0"/>
        <w:autoSpaceDE/>
        <w:autoSpaceDN/>
        <w:bidi w:val="0"/>
        <w:adjustRightInd/>
        <w:snapToGrid/>
        <w:spacing w:line="360" w:lineRule="auto"/>
        <w:ind w:firstLine="600"/>
        <w:textAlignment w:val="auto"/>
        <w:rPr>
          <w:rFonts w:hint="eastAsia" w:ascii="仿宋" w:hAnsi="仿宋" w:eastAsia="仿宋"/>
          <w:sz w:val="24"/>
          <w:szCs w:val="24"/>
        </w:rPr>
      </w:pPr>
      <w:r>
        <w:rPr>
          <w:rFonts w:hint="eastAsia" w:ascii="仿宋" w:hAnsi="仿宋" w:eastAsia="仿宋"/>
          <w:sz w:val="24"/>
          <w:szCs w:val="24"/>
        </w:rPr>
        <w:t>我校的综合实践活动开展的还是相当成功的，学生在综合实践活动中能真正做到锻炼综合能力，实践能力和动手能力。</w:t>
      </w:r>
    </w:p>
    <w:p w14:paraId="2827B865">
      <w:pPr>
        <w:keepNext w:val="0"/>
        <w:keepLines w:val="0"/>
        <w:pageBreakBefore w:val="0"/>
        <w:widowControl w:val="0"/>
        <w:kinsoku/>
        <w:wordWrap/>
        <w:overflowPunct/>
        <w:topLinePunct w:val="0"/>
        <w:autoSpaceDE/>
        <w:autoSpaceDN/>
        <w:bidi w:val="0"/>
        <w:adjustRightInd/>
        <w:snapToGrid/>
        <w:spacing w:line="360" w:lineRule="auto"/>
        <w:ind w:firstLine="600"/>
        <w:textAlignment w:val="auto"/>
        <w:rPr>
          <w:rFonts w:hint="eastAsia" w:ascii="仿宋" w:hAnsi="仿宋" w:eastAsia="仿宋"/>
          <w:sz w:val="24"/>
          <w:szCs w:val="24"/>
          <w:lang w:eastAsia="zh-CN"/>
        </w:rPr>
      </w:pPr>
      <w:r>
        <w:rPr>
          <w:rFonts w:hint="eastAsia" w:ascii="仿宋" w:hAnsi="仿宋" w:eastAsia="仿宋"/>
          <w:sz w:val="24"/>
          <w:szCs w:val="24"/>
        </w:rPr>
        <w:t xml:space="preserve">                                  </w:t>
      </w:r>
      <w:r>
        <w:rPr>
          <w:rFonts w:hint="eastAsia" w:ascii="仿宋" w:hAnsi="仿宋" w:eastAsia="仿宋"/>
          <w:sz w:val="24"/>
          <w:szCs w:val="24"/>
          <w:lang w:val="en-US" w:eastAsia="zh-CN"/>
        </w:rPr>
        <w:t xml:space="preserve">        </w:t>
      </w:r>
      <w:r>
        <w:rPr>
          <w:rFonts w:hint="eastAsia" w:ascii="仿宋" w:hAnsi="仿宋" w:eastAsia="仿宋"/>
          <w:sz w:val="24"/>
          <w:szCs w:val="24"/>
        </w:rPr>
        <w:t>海阳市</w:t>
      </w:r>
      <w:r>
        <w:rPr>
          <w:rFonts w:hint="eastAsia" w:ascii="仿宋" w:hAnsi="仿宋" w:eastAsia="仿宋"/>
          <w:sz w:val="24"/>
          <w:szCs w:val="24"/>
          <w:lang w:eastAsia="zh-CN"/>
        </w:rPr>
        <w:t>第四中学</w:t>
      </w:r>
    </w:p>
    <w:p w14:paraId="14C2AE3F">
      <w:pPr>
        <w:keepNext w:val="0"/>
        <w:keepLines w:val="0"/>
        <w:pageBreakBefore w:val="0"/>
        <w:widowControl w:val="0"/>
        <w:kinsoku/>
        <w:wordWrap/>
        <w:overflowPunct/>
        <w:topLinePunct w:val="0"/>
        <w:autoSpaceDE/>
        <w:autoSpaceDN/>
        <w:bidi w:val="0"/>
        <w:adjustRightInd/>
        <w:snapToGrid/>
        <w:spacing w:line="360" w:lineRule="auto"/>
        <w:ind w:firstLine="600"/>
        <w:textAlignment w:val="auto"/>
        <w:rPr>
          <w:rFonts w:ascii="仿宋" w:hAnsi="仿宋" w:eastAsia="仿宋"/>
          <w:sz w:val="24"/>
          <w:szCs w:val="24"/>
        </w:rPr>
      </w:pPr>
      <w:r>
        <w:rPr>
          <w:rFonts w:hint="eastAsia" w:ascii="仿宋" w:hAnsi="仿宋" w:eastAsia="仿宋"/>
          <w:sz w:val="24"/>
          <w:szCs w:val="24"/>
        </w:rPr>
        <w:t xml:space="preserve">                                   </w:t>
      </w:r>
      <w:bookmarkStart w:id="0" w:name="_GoBack"/>
      <w:bookmarkEnd w:id="0"/>
      <w:r>
        <w:rPr>
          <w:rFonts w:hint="eastAsia" w:ascii="仿宋" w:hAnsi="仿宋" w:eastAsia="仿宋"/>
          <w:sz w:val="24"/>
          <w:szCs w:val="24"/>
          <w:lang w:val="en-US" w:eastAsia="zh-CN"/>
        </w:rPr>
        <w:t xml:space="preserve">        </w:t>
      </w:r>
      <w:r>
        <w:rPr>
          <w:rFonts w:hint="eastAsia" w:ascii="仿宋" w:hAnsi="仿宋" w:eastAsia="仿宋"/>
          <w:sz w:val="24"/>
          <w:szCs w:val="24"/>
        </w:rPr>
        <w:t xml:space="preserve"> 202</w:t>
      </w:r>
      <w:r>
        <w:rPr>
          <w:rFonts w:hint="eastAsia" w:ascii="仿宋" w:hAnsi="仿宋" w:eastAsia="仿宋"/>
          <w:sz w:val="24"/>
          <w:szCs w:val="24"/>
          <w:lang w:val="en-US" w:eastAsia="zh-CN"/>
        </w:rPr>
        <w:t>5</w:t>
      </w:r>
      <w:r>
        <w:rPr>
          <w:rFonts w:hint="eastAsia" w:ascii="仿宋" w:hAnsi="仿宋" w:eastAsia="仿宋"/>
          <w:sz w:val="24"/>
          <w:szCs w:val="24"/>
        </w:rPr>
        <w:t>年</w:t>
      </w:r>
      <w:r>
        <w:rPr>
          <w:rFonts w:hint="eastAsia" w:ascii="仿宋" w:hAnsi="仿宋" w:eastAsia="仿宋"/>
          <w:sz w:val="24"/>
          <w:szCs w:val="24"/>
          <w:lang w:val="en-US" w:eastAsia="zh-CN"/>
        </w:rPr>
        <w:t>7</w:t>
      </w:r>
      <w:r>
        <w:rPr>
          <w:rFonts w:hint="eastAsia" w:ascii="仿宋" w:hAnsi="仿宋" w:eastAsia="仿宋"/>
          <w:sz w:val="24"/>
          <w:szCs w:val="24"/>
        </w:rPr>
        <w:t>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A4CDE"/>
    <w:rsid w:val="00054113"/>
    <w:rsid w:val="00280C81"/>
    <w:rsid w:val="00433EA6"/>
    <w:rsid w:val="004D5C42"/>
    <w:rsid w:val="00517BD5"/>
    <w:rsid w:val="007E1D99"/>
    <w:rsid w:val="007E5F9F"/>
    <w:rsid w:val="00823BAB"/>
    <w:rsid w:val="00905AF0"/>
    <w:rsid w:val="009C24FB"/>
    <w:rsid w:val="009C6F4F"/>
    <w:rsid w:val="00A943D6"/>
    <w:rsid w:val="00B35896"/>
    <w:rsid w:val="00BA4CDE"/>
    <w:rsid w:val="00C10882"/>
    <w:rsid w:val="00CD70E8"/>
    <w:rsid w:val="00D65AAB"/>
    <w:rsid w:val="00D87350"/>
    <w:rsid w:val="00E12F88"/>
    <w:rsid w:val="00E942F4"/>
    <w:rsid w:val="00F51789"/>
    <w:rsid w:val="00FC5C5A"/>
    <w:rsid w:val="2137519E"/>
    <w:rsid w:val="3D836496"/>
    <w:rsid w:val="50BC599E"/>
    <w:rsid w:val="72626766"/>
    <w:rsid w:val="74E11D93"/>
    <w:rsid w:val="7CAD5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904</Words>
  <Characters>931</Characters>
  <Lines>11</Lines>
  <Paragraphs>3</Paragraphs>
  <TotalTime>476</TotalTime>
  <ScaleCrop>false</ScaleCrop>
  <LinksUpToDate>false</LinksUpToDate>
  <CharactersWithSpaces>1029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2019-03-14T10:50:00Z</dcterms:created>
  <dc:creator>Administrator</dc:creator>
  <cp:lastModifiedBy>戴婷婷</cp:lastModifiedBy>
  <dcterms:modified xsi:type="dcterms:W3CDTF">2025-09-11T02:29:20Z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eyJoZGlkIjoiM2RkOTc3MDE4NTY1NTZkMmUwZTllODdjMGJlNzJmYmQiLCJ1c2VySWQiOiI0MzMxMjkzMzQifQ==</vt:lpwstr>
  </property>
  <property fmtid="{D5CDD505-2E9C-101B-9397-08002B2CF9AE}" pid="4" name="ICV">
    <vt:lpwstr>7754C9A7490147029049F4CC6FFF98B0_12</vt:lpwstr>
  </property>
</Properties>
</file>