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311A" w:rsidRDefault="00100080">
      <w:pPr>
        <w:spacing w:line="560" w:lineRule="exact"/>
        <w:jc w:val="center"/>
        <w:rPr>
          <w:rFonts w:ascii="方正小标宋简体" w:eastAsia="方正小标宋简体" w:hAnsi="仿宋_GB2312" w:cs="仿宋_GB2312"/>
          <w:sz w:val="44"/>
          <w:szCs w:val="44"/>
        </w:rPr>
      </w:pPr>
      <w:r>
        <w:rPr>
          <w:rFonts w:ascii="方正小标宋简体" w:eastAsia="方正小标宋简体" w:hAnsi="仿宋_GB2312" w:cs="仿宋_GB2312" w:hint="eastAsia"/>
          <w:sz w:val="44"/>
          <w:szCs w:val="44"/>
        </w:rPr>
        <w:t>山东省招远第一中学</w:t>
      </w:r>
      <w:r>
        <w:rPr>
          <w:rFonts w:ascii="方正小标宋简体" w:eastAsia="方正小标宋简体" w:hAnsi="仿宋_GB2312" w:cs="仿宋_GB2312" w:hint="eastAsia"/>
          <w:sz w:val="44"/>
          <w:szCs w:val="44"/>
        </w:rPr>
        <w:t>202</w:t>
      </w:r>
      <w:r>
        <w:rPr>
          <w:rFonts w:ascii="方正小标宋简体" w:eastAsia="方正小标宋简体" w:hAnsi="仿宋_GB2312" w:cs="仿宋_GB2312"/>
          <w:sz w:val="44"/>
          <w:szCs w:val="44"/>
        </w:rPr>
        <w:t>3</w:t>
      </w:r>
      <w:r>
        <w:rPr>
          <w:rFonts w:ascii="方正小标宋简体" w:eastAsia="方正小标宋简体" w:hAnsi="仿宋_GB2312" w:cs="仿宋_GB2312" w:hint="eastAsia"/>
          <w:sz w:val="44"/>
          <w:szCs w:val="44"/>
        </w:rPr>
        <w:t>-202</w:t>
      </w:r>
      <w:r>
        <w:rPr>
          <w:rFonts w:ascii="方正小标宋简体" w:eastAsia="方正小标宋简体" w:hAnsi="仿宋_GB2312" w:cs="仿宋_GB2312"/>
          <w:sz w:val="44"/>
          <w:szCs w:val="44"/>
        </w:rPr>
        <w:t>4</w:t>
      </w:r>
      <w:r>
        <w:rPr>
          <w:rFonts w:ascii="方正小标宋简体" w:eastAsia="方正小标宋简体" w:hAnsi="仿宋_GB2312" w:cs="仿宋_GB2312" w:hint="eastAsia"/>
          <w:sz w:val="44"/>
          <w:szCs w:val="44"/>
        </w:rPr>
        <w:t>学年</w:t>
      </w:r>
      <w:r>
        <w:rPr>
          <w:rFonts w:ascii="方正小标宋简体" w:eastAsia="方正小标宋简体" w:hAnsi="仿宋_GB2312" w:cs="仿宋_GB2312" w:hint="eastAsia"/>
          <w:sz w:val="44"/>
          <w:szCs w:val="44"/>
        </w:rPr>
        <w:t>高二</w:t>
      </w:r>
      <w:r>
        <w:rPr>
          <w:rFonts w:ascii="方正小标宋简体" w:eastAsia="方正小标宋简体" w:hAnsi="仿宋_GB2312" w:cs="仿宋_GB2312" w:hint="eastAsia"/>
          <w:sz w:val="44"/>
          <w:szCs w:val="44"/>
        </w:rPr>
        <w:t>数学</w:t>
      </w:r>
      <w:r>
        <w:rPr>
          <w:rFonts w:ascii="方正小标宋简体" w:eastAsia="方正小标宋简体" w:hAnsi="仿宋_GB2312" w:cs="仿宋_GB2312" w:hint="eastAsia"/>
          <w:sz w:val="44"/>
          <w:szCs w:val="44"/>
        </w:rPr>
        <w:t>教学研究活动及成果</w:t>
      </w:r>
    </w:p>
    <w:p w:rsidR="001B311A" w:rsidRDefault="0010008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时间：</w:t>
      </w:r>
      <w:r>
        <w:rPr>
          <w:rFonts w:ascii="仿宋_GB2312" w:hAnsi="仿宋_GB2312" w:cs="仿宋_GB2312" w:hint="eastAsia"/>
          <w:szCs w:val="32"/>
        </w:rPr>
        <w:t>2</w:t>
      </w:r>
      <w:r>
        <w:rPr>
          <w:rFonts w:ascii="仿宋_GB2312" w:hAnsi="仿宋_GB2312" w:cs="仿宋_GB2312"/>
          <w:szCs w:val="32"/>
        </w:rPr>
        <w:t>02</w:t>
      </w:r>
      <w:r>
        <w:rPr>
          <w:rFonts w:ascii="仿宋_GB2312" w:hAnsi="仿宋_GB2312" w:cs="仿宋_GB2312" w:hint="eastAsia"/>
          <w:szCs w:val="32"/>
        </w:rPr>
        <w:t>3</w:t>
      </w:r>
      <w:r>
        <w:rPr>
          <w:rFonts w:ascii="仿宋_GB2312" w:hAnsi="仿宋_GB2312" w:cs="仿宋_GB2312" w:hint="eastAsia"/>
          <w:szCs w:val="32"/>
        </w:rPr>
        <w:t>年</w:t>
      </w:r>
      <w:r>
        <w:rPr>
          <w:rFonts w:ascii="仿宋_GB2312" w:hAnsi="仿宋_GB2312" w:cs="仿宋_GB2312" w:hint="eastAsia"/>
          <w:szCs w:val="32"/>
        </w:rPr>
        <w:t>8</w:t>
      </w:r>
      <w:r>
        <w:rPr>
          <w:rFonts w:ascii="仿宋_GB2312" w:hAnsi="仿宋_GB2312" w:cs="仿宋_GB2312" w:hint="eastAsia"/>
          <w:szCs w:val="32"/>
        </w:rPr>
        <w:t>月</w:t>
      </w:r>
      <w:r>
        <w:rPr>
          <w:rFonts w:ascii="仿宋_GB2312" w:hAnsi="仿宋_GB2312" w:cs="仿宋_GB2312" w:hint="eastAsia"/>
          <w:szCs w:val="32"/>
        </w:rPr>
        <w:t>27</w:t>
      </w:r>
      <w:r>
        <w:rPr>
          <w:rFonts w:ascii="仿宋_GB2312" w:hAnsi="仿宋_GB2312" w:cs="仿宋_GB2312" w:hint="eastAsia"/>
          <w:szCs w:val="32"/>
        </w:rPr>
        <w:t>日</w:t>
      </w:r>
    </w:p>
    <w:p w:rsidR="001B311A" w:rsidRDefault="00100080" w:rsidP="0010008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参加人员：</w:t>
      </w:r>
      <w:r>
        <w:rPr>
          <w:rFonts w:ascii="仿宋_GB2312" w:hAnsi="仿宋_GB2312" w:cs="仿宋_GB2312" w:hint="eastAsia"/>
          <w:szCs w:val="32"/>
        </w:rPr>
        <w:t>李</w:t>
      </w:r>
      <w:proofErr w:type="gramStart"/>
      <w:r>
        <w:rPr>
          <w:rFonts w:ascii="仿宋_GB2312" w:hAnsi="仿宋_GB2312" w:cs="仿宋_GB2312" w:hint="eastAsia"/>
          <w:szCs w:val="32"/>
        </w:rPr>
        <w:t>世</w:t>
      </w:r>
      <w:proofErr w:type="gramEnd"/>
      <w:r>
        <w:rPr>
          <w:rFonts w:ascii="仿宋_GB2312" w:hAnsi="仿宋_GB2312" w:cs="仿宋_GB2312" w:hint="eastAsia"/>
          <w:szCs w:val="32"/>
        </w:rPr>
        <w:t xml:space="preserve">芳 </w:t>
      </w:r>
      <w:proofErr w:type="gramStart"/>
      <w:r>
        <w:rPr>
          <w:rFonts w:ascii="仿宋_GB2312" w:hAnsi="仿宋_GB2312" w:cs="仿宋_GB2312" w:hint="eastAsia"/>
          <w:szCs w:val="32"/>
        </w:rPr>
        <w:t>陈建芹</w:t>
      </w:r>
      <w:proofErr w:type="gramEnd"/>
      <w:r>
        <w:rPr>
          <w:rFonts w:ascii="仿宋_GB2312" w:hAnsi="仿宋_GB2312" w:cs="仿宋_GB2312" w:hint="eastAsia"/>
          <w:szCs w:val="32"/>
        </w:rPr>
        <w:t xml:space="preserve"> </w:t>
      </w:r>
      <w:r>
        <w:rPr>
          <w:rFonts w:ascii="仿宋_GB2312" w:hAnsi="仿宋_GB2312" w:cs="仿宋_GB2312" w:hint="eastAsia"/>
          <w:szCs w:val="32"/>
        </w:rPr>
        <w:t xml:space="preserve">路明军 </w:t>
      </w:r>
      <w:r>
        <w:rPr>
          <w:rFonts w:ascii="仿宋_GB2312" w:hAnsi="仿宋_GB2312" w:cs="仿宋_GB2312" w:hint="eastAsia"/>
          <w:szCs w:val="32"/>
        </w:rPr>
        <w:t xml:space="preserve">张春梅 </w:t>
      </w:r>
      <w:r>
        <w:rPr>
          <w:rFonts w:ascii="仿宋_GB2312" w:hAnsi="仿宋_GB2312" w:cs="仿宋_GB2312" w:hint="eastAsia"/>
          <w:szCs w:val="32"/>
        </w:rPr>
        <w:t xml:space="preserve">郝春红 </w:t>
      </w:r>
      <w:r>
        <w:rPr>
          <w:rFonts w:ascii="仿宋_GB2312" w:hAnsi="仿宋_GB2312" w:cs="仿宋_GB2312" w:hint="eastAsia"/>
          <w:szCs w:val="32"/>
        </w:rPr>
        <w:t xml:space="preserve">孙海超 </w:t>
      </w:r>
      <w:proofErr w:type="gramStart"/>
      <w:r>
        <w:rPr>
          <w:rFonts w:ascii="仿宋_GB2312" w:hAnsi="仿宋_GB2312" w:cs="仿宋_GB2312" w:hint="eastAsia"/>
          <w:szCs w:val="32"/>
        </w:rPr>
        <w:t xml:space="preserve">孙念文 </w:t>
      </w:r>
      <w:r>
        <w:rPr>
          <w:rFonts w:ascii="仿宋_GB2312" w:hAnsi="仿宋_GB2312" w:cs="仿宋_GB2312" w:hint="eastAsia"/>
          <w:szCs w:val="32"/>
        </w:rPr>
        <w:t>宋昌丽</w:t>
      </w:r>
      <w:proofErr w:type="gramEnd"/>
      <w:r>
        <w:rPr>
          <w:rFonts w:ascii="仿宋_GB2312" w:hAnsi="仿宋_GB2312" w:cs="仿宋_GB2312" w:hint="eastAsia"/>
          <w:szCs w:val="32"/>
        </w:rPr>
        <w:t xml:space="preserve"> </w:t>
      </w:r>
      <w:proofErr w:type="gramStart"/>
      <w:r>
        <w:rPr>
          <w:rFonts w:ascii="仿宋_GB2312" w:hAnsi="仿宋_GB2312" w:cs="仿宋_GB2312" w:hint="eastAsia"/>
          <w:szCs w:val="32"/>
        </w:rPr>
        <w:t>王建艳</w:t>
      </w:r>
      <w:proofErr w:type="gramEnd"/>
      <w:r>
        <w:rPr>
          <w:rFonts w:ascii="仿宋_GB2312" w:hAnsi="仿宋_GB2312" w:cs="仿宋_GB2312" w:hint="eastAsia"/>
          <w:szCs w:val="32"/>
        </w:rPr>
        <w:t xml:space="preserve"> </w:t>
      </w:r>
      <w:proofErr w:type="gramStart"/>
      <w:r>
        <w:rPr>
          <w:rFonts w:ascii="仿宋_GB2312" w:hAnsi="仿宋_GB2312" w:cs="仿宋_GB2312" w:hint="eastAsia"/>
          <w:szCs w:val="32"/>
        </w:rPr>
        <w:t>刘天臣</w:t>
      </w:r>
      <w:proofErr w:type="gramEnd"/>
      <w:r>
        <w:rPr>
          <w:rFonts w:ascii="仿宋_GB2312" w:hAnsi="仿宋_GB2312" w:cs="仿宋_GB2312" w:hint="eastAsia"/>
          <w:szCs w:val="32"/>
        </w:rPr>
        <w:t xml:space="preserve"> </w:t>
      </w:r>
      <w:r>
        <w:rPr>
          <w:rFonts w:ascii="仿宋_GB2312" w:hAnsi="仿宋_GB2312" w:cs="仿宋_GB2312" w:hint="eastAsia"/>
          <w:szCs w:val="32"/>
        </w:rPr>
        <w:t>刘爱华</w:t>
      </w:r>
    </w:p>
    <w:p w:rsidR="001B311A" w:rsidRDefault="0010008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缺席人员及原因：无</w:t>
      </w:r>
    </w:p>
    <w:p w:rsidR="001B311A" w:rsidRPr="00100080" w:rsidRDefault="00100080">
      <w:pPr>
        <w:spacing w:line="560" w:lineRule="exact"/>
        <w:ind w:firstLine="640"/>
        <w:rPr>
          <w:szCs w:val="32"/>
        </w:rPr>
      </w:pPr>
      <w:r>
        <w:rPr>
          <w:rFonts w:ascii="仿宋_GB2312" w:hAnsi="仿宋_GB2312" w:cs="仿宋_GB2312" w:hint="eastAsia"/>
          <w:szCs w:val="32"/>
        </w:rPr>
        <w:t>教学研究活动主题：</w:t>
      </w:r>
      <w:r w:rsidRPr="00100080">
        <w:rPr>
          <w:rFonts w:hint="eastAsia"/>
          <w:szCs w:val="32"/>
        </w:rPr>
        <w:t>高中数学计算能力培养</w:t>
      </w:r>
    </w:p>
    <w:p w:rsidR="001B311A" w:rsidRDefault="0010008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中心发言人：</w:t>
      </w:r>
      <w:r>
        <w:rPr>
          <w:rFonts w:ascii="仿宋_GB2312" w:hAnsi="仿宋_GB2312" w:cs="仿宋_GB2312" w:hint="eastAsia"/>
          <w:szCs w:val="32"/>
        </w:rPr>
        <w:t>李</w:t>
      </w:r>
      <w:proofErr w:type="gramStart"/>
      <w:r>
        <w:rPr>
          <w:rFonts w:ascii="仿宋_GB2312" w:hAnsi="仿宋_GB2312" w:cs="仿宋_GB2312" w:hint="eastAsia"/>
          <w:szCs w:val="32"/>
        </w:rPr>
        <w:t>世</w:t>
      </w:r>
      <w:proofErr w:type="gramEnd"/>
      <w:r>
        <w:rPr>
          <w:rFonts w:ascii="仿宋_GB2312" w:hAnsi="仿宋_GB2312" w:cs="仿宋_GB2312" w:hint="eastAsia"/>
          <w:szCs w:val="32"/>
        </w:rPr>
        <w:t>芳</w:t>
      </w:r>
    </w:p>
    <w:p w:rsidR="001B311A" w:rsidRDefault="0010008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黑体" w:eastAsia="黑体" w:hAnsi="黑体" w:cs="仿宋_GB2312" w:hint="eastAsia"/>
          <w:szCs w:val="32"/>
        </w:rPr>
        <w:t>一、活动讨论</w:t>
      </w:r>
    </w:p>
    <w:p w:rsidR="001B311A" w:rsidRDefault="0010008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数学运算是指在明晰运算对象的基础上，依据运算法则解决数学问题的过程。主要包括：理解运算对象，掌握运算法则，探究运算方向，选择运算方法，设计运算程序，求得运算结果等。</w:t>
      </w:r>
    </w:p>
    <w:p w:rsidR="001B311A" w:rsidRDefault="0010008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 xml:space="preserve"> </w:t>
      </w:r>
      <w:r>
        <w:rPr>
          <w:rFonts w:ascii="仿宋_GB2312" w:hAnsi="仿宋_GB2312" w:cs="仿宋_GB2312" w:hint="eastAsia"/>
          <w:szCs w:val="32"/>
        </w:rPr>
        <w:t>数学运算是数学活动的基本形式，也是演绎推理的一种形式，是得到数学结果的重要手段。数学运算是计算机解决问题的基础。</w:t>
      </w:r>
    </w:p>
    <w:p w:rsidR="001B311A" w:rsidRDefault="0010008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 xml:space="preserve"> </w:t>
      </w:r>
      <w:r>
        <w:rPr>
          <w:rFonts w:ascii="仿宋_GB2312" w:hAnsi="仿宋_GB2312" w:cs="仿宋_GB2312" w:hint="eastAsia"/>
          <w:szCs w:val="32"/>
        </w:rPr>
        <w:t>在数学运算核心素养的形成过程中，学生能够进一步发展数学运算能力；能有效借助运算方法解决实际问题；能够通过运算促进数学思维发展，养成程序化思考问题的习惯；形成一丝不苟、严谨求实的科学精神。</w:t>
      </w:r>
    </w:p>
    <w:p w:rsidR="001B311A" w:rsidRDefault="00100080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>
        <w:rPr>
          <w:rFonts w:ascii="黑体" w:eastAsia="黑体" w:hAnsi="黑体" w:cs="仿宋_GB2312" w:hint="eastAsia"/>
          <w:szCs w:val="32"/>
        </w:rPr>
        <w:t>二、活动总结</w:t>
      </w:r>
    </w:p>
    <w:p w:rsidR="001B311A" w:rsidRDefault="0010008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具体来说，在</w:t>
      </w:r>
      <w:r>
        <w:rPr>
          <w:rFonts w:ascii="仿宋_GB2312" w:hAnsi="仿宋_GB2312" w:cs="仿宋_GB2312" w:hint="eastAsia"/>
          <w:szCs w:val="32"/>
        </w:rPr>
        <w:t>培养计算能力</w:t>
      </w:r>
      <w:r>
        <w:rPr>
          <w:rFonts w:ascii="仿宋_GB2312" w:hAnsi="仿宋_GB2312" w:cs="仿宋_GB2312" w:hint="eastAsia"/>
          <w:szCs w:val="32"/>
        </w:rPr>
        <w:t>过</w:t>
      </w:r>
      <w:r>
        <w:rPr>
          <w:rFonts w:ascii="仿宋_GB2312" w:hAnsi="仿宋_GB2312" w:cs="仿宋_GB2312" w:hint="eastAsia"/>
          <w:szCs w:val="32"/>
        </w:rPr>
        <w:t>程中要注意以下三点：</w:t>
      </w:r>
      <w:r>
        <w:rPr>
          <w:rFonts w:ascii="仿宋_GB2312" w:hAnsi="仿宋_GB2312" w:cs="仿宋_GB2312"/>
          <w:szCs w:val="32"/>
        </w:rPr>
        <w:t>  </w:t>
      </w:r>
    </w:p>
    <w:p w:rsidR="001B311A" w:rsidRDefault="0010008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（一）</w:t>
      </w:r>
      <w:r>
        <w:rPr>
          <w:rFonts w:ascii="仿宋_GB2312" w:hAnsi="仿宋_GB2312" w:cs="仿宋_GB2312" w:hint="eastAsia"/>
          <w:szCs w:val="32"/>
        </w:rPr>
        <w:t>师生协力强化课堂练习</w:t>
      </w:r>
    </w:p>
    <w:p w:rsidR="001B311A" w:rsidRDefault="0010008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 xml:space="preserve">   </w:t>
      </w:r>
      <w:r>
        <w:rPr>
          <w:rFonts w:ascii="仿宋_GB2312" w:hAnsi="仿宋_GB2312" w:cs="仿宋_GB2312" w:hint="eastAsia"/>
          <w:szCs w:val="32"/>
        </w:rPr>
        <w:t>课堂练习是数学课堂教学的重要组成部分，是学生</w:t>
      </w:r>
      <w:r>
        <w:rPr>
          <w:rFonts w:ascii="仿宋_GB2312" w:hAnsi="仿宋_GB2312" w:cs="仿宋_GB2312" w:hint="eastAsia"/>
          <w:szCs w:val="32"/>
        </w:rPr>
        <w:lastRenderedPageBreak/>
        <w:t>学习过程中不可缺少的重要环节，是学生掌握数学知识，形成技能，发展智力的重要手段，是教师了解学生知识掌握情况的主要途径．要培养学生的运算能力，就要特别重视课堂练习，数学运算能力提高的主阵地主要是课堂．落实运算能力培养的有效载体就是课堂练习，课堂练习正确的可以激发学生的兴趣，而错误的也可以适当引导，使其愈挫愈勇．当然课堂训练不能让教师演示替代更不能事不关己、高高挂起，课堂练习不但要有目标，而且需要有梯度，这样数</w:t>
      </w:r>
      <w:r>
        <w:rPr>
          <w:rFonts w:ascii="仿宋_GB2312" w:hAnsi="仿宋_GB2312" w:cs="仿宋_GB2312" w:hint="eastAsia"/>
          <w:szCs w:val="32"/>
        </w:rPr>
        <w:t>学运算能力才能真正得以提升．</w:t>
      </w:r>
    </w:p>
    <w:p w:rsidR="001B311A" w:rsidRDefault="00100080">
      <w:pPr>
        <w:spacing w:line="560" w:lineRule="exact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（二）</w:t>
      </w:r>
      <w:r>
        <w:rPr>
          <w:rFonts w:ascii="仿宋_GB2312" w:hAnsi="仿宋_GB2312" w:cs="仿宋_GB2312" w:hint="eastAsia"/>
          <w:szCs w:val="32"/>
        </w:rPr>
        <w:t>教师着力推进教法改进</w:t>
      </w:r>
    </w:p>
    <w:p w:rsidR="001B311A" w:rsidRDefault="00100080" w:rsidP="00100080">
      <w:pPr>
        <w:spacing w:line="560" w:lineRule="exact"/>
        <w:ind w:firstLineChars="150" w:firstLine="48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教学改进就需要超越表层的符号教学，由符号教学向深层次的逻辑教学和意义教学进军．而运算问题一直以来都是提高数学成绩的瓶颈，教师的课堂教学方法也不容忽视，这就需要教师不断的探索和改变教学方法，发挥教师应有的示范性和引领性．如教师在板书时要既要</w:t>
      </w:r>
      <w:proofErr w:type="gramStart"/>
      <w:r>
        <w:rPr>
          <w:rFonts w:ascii="仿宋_GB2312" w:hAnsi="仿宋_GB2312" w:cs="仿宋_GB2312" w:hint="eastAsia"/>
          <w:szCs w:val="32"/>
        </w:rPr>
        <w:t>讲知识</w:t>
      </w:r>
      <w:proofErr w:type="gramEnd"/>
      <w:r>
        <w:rPr>
          <w:rFonts w:ascii="仿宋_GB2312" w:hAnsi="仿宋_GB2312" w:cs="仿宋_GB2312" w:hint="eastAsia"/>
          <w:szCs w:val="32"/>
        </w:rPr>
        <w:t>也要指导学生如何计算，教给学生基本的方法，有针对性地给一些训练计算能力的练习题，要求他们要心算，也要笔算，即使是草稿也要整洁，因为草稿不是“潦草”．</w:t>
      </w:r>
    </w:p>
    <w:p w:rsidR="001B311A" w:rsidRDefault="00100080">
      <w:pPr>
        <w:spacing w:line="560" w:lineRule="exact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（三）</w:t>
      </w:r>
      <w:r>
        <w:rPr>
          <w:rFonts w:ascii="仿宋_GB2312" w:hAnsi="仿宋_GB2312" w:cs="仿宋_GB2312" w:hint="eastAsia"/>
          <w:szCs w:val="32"/>
        </w:rPr>
        <w:t>学生用力促成习惯养成</w:t>
      </w:r>
    </w:p>
    <w:p w:rsidR="001B311A" w:rsidRDefault="00100080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思想上重视，行动上落实，习惯上强化，</w:t>
      </w:r>
      <w:r>
        <w:rPr>
          <w:rFonts w:ascii="仿宋_GB2312" w:hAnsi="仿宋_GB2312" w:cs="仿宋_GB2312" w:hint="eastAsia"/>
          <w:szCs w:val="32"/>
        </w:rPr>
        <w:t>一般性的目标一定可以实现．数学运算能力的培养也是一样，数学运算良好意识的养成，需要一个过程，而形成的关键是时间，因为根据美国科学家研究表明，一个好习惯、好意识的养成需要</w:t>
      </w:r>
      <w:r>
        <w:rPr>
          <w:rFonts w:ascii="仿宋_GB2312" w:hAnsi="仿宋_GB2312" w:cs="仿宋_GB2312" w:hint="eastAsia"/>
          <w:szCs w:val="32"/>
        </w:rPr>
        <w:t>21</w:t>
      </w:r>
      <w:r>
        <w:rPr>
          <w:rFonts w:ascii="仿宋_GB2312" w:hAnsi="仿宋_GB2312" w:cs="仿宋_GB2312" w:hint="eastAsia"/>
          <w:szCs w:val="32"/>
        </w:rPr>
        <w:t>天，</w:t>
      </w:r>
      <w:r>
        <w:rPr>
          <w:rFonts w:ascii="仿宋_GB2312" w:hAnsi="仿宋_GB2312" w:cs="仿宋_GB2312" w:hint="eastAsia"/>
          <w:szCs w:val="32"/>
        </w:rPr>
        <w:t>90</w:t>
      </w:r>
      <w:r>
        <w:rPr>
          <w:rFonts w:ascii="仿宋_GB2312" w:hAnsi="仿宋_GB2312" w:cs="仿宋_GB2312" w:hint="eastAsia"/>
          <w:szCs w:val="32"/>
        </w:rPr>
        <w:t>天的重复会形成稳定的习惯或意识，所以一个观</w:t>
      </w:r>
      <w:r>
        <w:rPr>
          <w:rFonts w:ascii="仿宋_GB2312" w:hAnsi="仿宋_GB2312" w:cs="仿宋_GB2312" w:hint="eastAsia"/>
          <w:szCs w:val="32"/>
        </w:rPr>
        <w:lastRenderedPageBreak/>
        <w:t>念，如果被别人或自己验证</w:t>
      </w:r>
      <w:r>
        <w:rPr>
          <w:rFonts w:ascii="仿宋_GB2312" w:hAnsi="仿宋_GB2312" w:cs="仿宋_GB2312" w:hint="eastAsia"/>
          <w:szCs w:val="32"/>
        </w:rPr>
        <w:t>21</w:t>
      </w:r>
      <w:r>
        <w:rPr>
          <w:rFonts w:ascii="仿宋_GB2312" w:hAnsi="仿宋_GB2312" w:cs="仿宋_GB2312" w:hint="eastAsia"/>
          <w:szCs w:val="32"/>
        </w:rPr>
        <w:t>次以上，它一定会形成你的信念或意识．例如采用《错题本》（课堂和课外结合）收集错误问题，</w:t>
      </w:r>
      <w:proofErr w:type="gramStart"/>
      <w:r>
        <w:rPr>
          <w:rFonts w:ascii="仿宋_GB2312" w:hAnsi="仿宋_GB2312" w:cs="仿宋_GB2312" w:hint="eastAsia"/>
          <w:szCs w:val="32"/>
        </w:rPr>
        <w:t>巩固避错经验</w:t>
      </w:r>
      <w:proofErr w:type="gramEnd"/>
      <w:r>
        <w:rPr>
          <w:rFonts w:ascii="仿宋_GB2312" w:hAnsi="仿宋_GB2312" w:cs="仿宋_GB2312" w:hint="eastAsia"/>
          <w:szCs w:val="32"/>
        </w:rPr>
        <w:t>，做到“有目标、能坚持”，那么提升数学运算能力和水平亦是指日可待。正所谓静待花开，芬芳自来</w:t>
      </w:r>
      <w:r>
        <w:rPr>
          <w:rFonts w:ascii="仿宋_GB2312" w:hAnsi="仿宋_GB2312" w:cs="仿宋_GB2312" w:hint="eastAsia"/>
          <w:szCs w:val="32"/>
        </w:rPr>
        <w:t>。</w:t>
      </w:r>
      <w:r>
        <w:rPr>
          <w:rFonts w:ascii="仿宋_GB2312" w:hAnsi="仿宋_GB2312" w:cs="仿宋_GB2312"/>
          <w:szCs w:val="32"/>
        </w:rPr>
        <w:t>             </w:t>
      </w:r>
      <w:r>
        <w:rPr>
          <w:rFonts w:ascii="仿宋_GB2312" w:hAnsi="仿宋_GB2312" w:cs="仿宋_GB2312"/>
          <w:szCs w:val="32"/>
        </w:rPr>
        <w:t xml:space="preserve"> </w:t>
      </w:r>
      <w:bookmarkStart w:id="0" w:name="_GoBack"/>
      <w:bookmarkEnd w:id="0"/>
    </w:p>
    <w:p w:rsidR="001B311A" w:rsidRDefault="00100080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>
        <w:rPr>
          <w:rFonts w:ascii="黑体" w:eastAsia="黑体" w:hAnsi="黑体" w:cs="仿宋_GB2312" w:hint="eastAsia"/>
          <w:szCs w:val="32"/>
        </w:rPr>
        <w:t>三、活动成果</w:t>
      </w:r>
    </w:p>
    <w:p w:rsidR="001B311A" w:rsidRDefault="0010008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经过教研活动，学生在</w:t>
      </w:r>
      <w:r>
        <w:rPr>
          <w:rFonts w:ascii="仿宋_GB2312" w:hAnsi="仿宋_GB2312" w:cs="仿宋_GB2312" w:hint="eastAsia"/>
          <w:szCs w:val="32"/>
        </w:rPr>
        <w:t>计算能</w:t>
      </w:r>
      <w:r>
        <w:rPr>
          <w:rFonts w:ascii="仿宋_GB2312" w:hAnsi="仿宋_GB2312" w:cs="仿宋_GB2312" w:hint="eastAsia"/>
          <w:szCs w:val="32"/>
        </w:rPr>
        <w:t>力提高</w:t>
      </w:r>
      <w:r>
        <w:rPr>
          <w:rFonts w:ascii="仿宋_GB2312" w:hAnsi="仿宋_GB2312" w:cs="仿宋_GB2312" w:hint="eastAsia"/>
          <w:szCs w:val="32"/>
        </w:rPr>
        <w:t>方面上取得了较大进步。</w:t>
      </w:r>
    </w:p>
    <w:p w:rsidR="001B311A" w:rsidRDefault="00100080">
      <w:pPr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noProof/>
          <w:szCs w:val="32"/>
        </w:rPr>
        <w:drawing>
          <wp:inline distT="0" distB="0" distL="114300" distR="114300">
            <wp:extent cx="5266690" cy="4349750"/>
            <wp:effectExtent l="0" t="0" r="10160" b="12700"/>
            <wp:docPr id="1" name="图片 1" descr="Cache_591d878ad25c21a1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ache_591d878ad25c21a1.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34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B31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EyYjAxN2YwNDg5YjRlNzZjZjBhNzU1MTc1ZDI3ZGMifQ=="/>
  </w:docVars>
  <w:rsids>
    <w:rsidRoot w:val="008916D5"/>
    <w:rsid w:val="00046309"/>
    <w:rsid w:val="0008021E"/>
    <w:rsid w:val="00100080"/>
    <w:rsid w:val="001B311A"/>
    <w:rsid w:val="001F4C73"/>
    <w:rsid w:val="00443160"/>
    <w:rsid w:val="0062271F"/>
    <w:rsid w:val="008916D5"/>
    <w:rsid w:val="00987F31"/>
    <w:rsid w:val="00B51218"/>
    <w:rsid w:val="00BB2913"/>
    <w:rsid w:val="00D80561"/>
    <w:rsid w:val="00E816CE"/>
    <w:rsid w:val="00E952DC"/>
    <w:rsid w:val="18D8405B"/>
    <w:rsid w:val="1A5100F8"/>
    <w:rsid w:val="50937D24"/>
    <w:rsid w:val="5F9D1924"/>
    <w:rsid w:val="77BD1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826DD"/>
  <w15:docId w15:val="{AE1CA20F-9219-4AFC-AD7B-90D69D9CB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仿宋_GB2312" w:hAnsi="Calibri" w:cs="Times New Roman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="Calibri" w:eastAsia="仿宋_GB2312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Calibri" w:eastAsia="仿宋_GB2312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8</cp:revision>
  <cp:lastPrinted>2022-09-07T01:15:00Z</cp:lastPrinted>
  <dcterms:created xsi:type="dcterms:W3CDTF">2022-09-13T04:37:00Z</dcterms:created>
  <dcterms:modified xsi:type="dcterms:W3CDTF">2023-08-31T01:36:00Z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D3A200911D8D4B0EAEECDA7D7CA8D07D_13</vt:lpwstr>
  </property>
</Properties>
</file>