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D257FA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D257FA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 w:rsidRPr="00D257FA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D257FA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 w:rsidRPr="00D257FA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D257FA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D257FA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E03F5" w:rsidRPr="00D257FA">
        <w:rPr>
          <w:rFonts w:ascii="方正小标宋简体" w:eastAsia="方正小标宋简体" w:hAnsi="仿宋_GB2312" w:cs="仿宋_GB2312" w:hint="eastAsia"/>
          <w:sz w:val="44"/>
          <w:szCs w:val="44"/>
        </w:rPr>
        <w:t>高一信息技术</w:t>
      </w:r>
      <w:r w:rsidRPr="00D257FA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Pr="00D257FA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D257FA">
        <w:rPr>
          <w:rFonts w:ascii="仿宋_GB2312" w:hAnsi="仿宋_GB2312" w:cs="仿宋_GB2312" w:hint="eastAsia"/>
          <w:szCs w:val="32"/>
        </w:rPr>
        <w:t>时间：2</w:t>
      </w:r>
      <w:r w:rsidRPr="00D257FA">
        <w:rPr>
          <w:rFonts w:ascii="仿宋_GB2312" w:hAnsi="仿宋_GB2312" w:cs="仿宋_GB2312"/>
          <w:szCs w:val="32"/>
        </w:rPr>
        <w:t>02</w:t>
      </w:r>
      <w:r w:rsidR="000E03F5" w:rsidRPr="00D257FA">
        <w:rPr>
          <w:rFonts w:ascii="仿宋_GB2312" w:hAnsi="仿宋_GB2312" w:cs="仿宋_GB2312"/>
          <w:szCs w:val="32"/>
        </w:rPr>
        <w:t>3</w:t>
      </w:r>
      <w:r w:rsidRPr="00D257FA">
        <w:rPr>
          <w:rFonts w:ascii="仿宋_GB2312" w:hAnsi="仿宋_GB2312" w:cs="仿宋_GB2312" w:hint="eastAsia"/>
          <w:szCs w:val="32"/>
        </w:rPr>
        <w:t>年</w:t>
      </w:r>
      <w:r w:rsidR="000E03F5" w:rsidRPr="00D257FA">
        <w:rPr>
          <w:rFonts w:ascii="仿宋_GB2312" w:hAnsi="仿宋_GB2312" w:cs="仿宋_GB2312"/>
          <w:szCs w:val="32"/>
        </w:rPr>
        <w:t>8</w:t>
      </w:r>
      <w:r w:rsidRPr="00D257FA">
        <w:rPr>
          <w:rFonts w:ascii="仿宋_GB2312" w:hAnsi="仿宋_GB2312" w:cs="仿宋_GB2312" w:hint="eastAsia"/>
          <w:szCs w:val="32"/>
        </w:rPr>
        <w:t>月</w:t>
      </w:r>
      <w:r w:rsidR="000E03F5" w:rsidRPr="00D257FA">
        <w:rPr>
          <w:rFonts w:ascii="仿宋_GB2312" w:hAnsi="仿宋_GB2312" w:cs="仿宋_GB2312"/>
          <w:szCs w:val="32"/>
        </w:rPr>
        <w:t>29</w:t>
      </w:r>
      <w:r w:rsidRPr="00D257FA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D257FA">
        <w:rPr>
          <w:rFonts w:ascii="仿宋_GB2312" w:hAnsi="仿宋_GB2312" w:cs="仿宋_GB2312" w:hint="eastAsia"/>
          <w:szCs w:val="32"/>
        </w:rPr>
        <w:t>参加人员：</w:t>
      </w:r>
      <w:r w:rsidR="00AB338C" w:rsidRPr="00D257FA">
        <w:rPr>
          <w:rFonts w:ascii="仿宋_GB2312" w:hAnsi="仿宋_GB2312" w:cs="仿宋_GB2312" w:hint="eastAsia"/>
          <w:szCs w:val="32"/>
        </w:rPr>
        <w:t>王征燕、贾莲萍、张庆云、刘晓丽、程显华、张雅兰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B84351">
        <w:rPr>
          <w:rFonts w:ascii="仿宋_GB2312" w:hAnsi="仿宋_GB2312" w:cs="仿宋_GB2312" w:hint="eastAsia"/>
          <w:szCs w:val="32"/>
        </w:rPr>
        <w:t>数据与计算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AB338C">
        <w:rPr>
          <w:rFonts w:ascii="仿宋_GB2312" w:hAnsi="仿宋_GB2312" w:cs="仿宋_GB2312" w:hint="eastAsia"/>
          <w:szCs w:val="32"/>
        </w:rPr>
        <w:t>王征燕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443160" w:rsidRDefault="004E270E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1、数据与信息</w:t>
      </w:r>
    </w:p>
    <w:p w:rsidR="004E270E" w:rsidRDefault="004E270E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2、知识与数字化学习</w:t>
      </w:r>
    </w:p>
    <w:p w:rsidR="004E270E" w:rsidRDefault="004E270E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3、算法基础</w:t>
      </w:r>
    </w:p>
    <w:p w:rsidR="004E270E" w:rsidRDefault="004E270E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4、程序设计基础</w:t>
      </w:r>
    </w:p>
    <w:p w:rsidR="004E270E" w:rsidRDefault="004E270E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5、数据处理和可视化表达</w:t>
      </w:r>
    </w:p>
    <w:p w:rsidR="004E270E" w:rsidRPr="00443160" w:rsidRDefault="004E270E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6、</w:t>
      </w:r>
      <w:r w:rsidR="00B84351">
        <w:rPr>
          <w:rFonts w:ascii="仿宋_GB2312" w:hAnsi="仿宋_GB2312" w:cs="仿宋_GB2312" w:hint="eastAsia"/>
          <w:szCs w:val="32"/>
        </w:rPr>
        <w:t>人</w:t>
      </w:r>
      <w:r>
        <w:rPr>
          <w:rFonts w:ascii="仿宋_GB2312" w:hAnsi="仿宋_GB2312" w:cs="仿宋_GB2312" w:hint="eastAsia"/>
          <w:szCs w:val="32"/>
        </w:rPr>
        <w:t>工智能及其应用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987F31" w:rsidRDefault="006E1BEC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信息技术作为当今先进生产力的代表，已经成为我国经济发展的重要支柱和网络强国的战略支撑。信息技术涵盖了获取、表示、传输、存储和加工信息在内的各种技术。信息技术与社会的交互融合引发了数据量的迅猛增长，数据对社会生产和人们生活的</w:t>
      </w:r>
      <w:r w:rsidR="0014208F">
        <w:rPr>
          <w:rFonts w:ascii="仿宋_GB2312" w:hAnsi="仿宋_GB2312" w:cs="仿宋_GB2312" w:hint="eastAsia"/>
          <w:szCs w:val="32"/>
        </w:rPr>
        <w:t>影响</w:t>
      </w:r>
      <w:r>
        <w:rPr>
          <w:rFonts w:ascii="仿宋_GB2312" w:hAnsi="仿宋_GB2312" w:cs="仿宋_GB2312" w:hint="eastAsia"/>
          <w:szCs w:val="32"/>
        </w:rPr>
        <w:t>日益凸显。</w:t>
      </w:r>
      <w:r w:rsidR="00987F31" w:rsidRPr="00987F31">
        <w:rPr>
          <w:rFonts w:ascii="仿宋_GB2312" w:hAnsi="仿宋_GB2312" w:cs="仿宋_GB2312"/>
          <w:szCs w:val="32"/>
        </w:rPr>
        <w:t>  </w:t>
      </w:r>
    </w:p>
    <w:p w:rsidR="00443160" w:rsidRDefault="00F74A10" w:rsidP="00D257F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/>
          <w:szCs w:val="32"/>
        </w:rPr>
        <w:t>教师围绕“情景、主题、规划、探究、实施、成果、评价”的项目范例开展教学活动，帮助同学们掌握本教科书的基础知识、方法与技能，增强信息</w:t>
      </w:r>
      <w:r>
        <w:rPr>
          <w:rFonts w:ascii="仿宋_GB2312" w:hAnsi="仿宋_GB2312" w:cs="仿宋_GB2312" w:hint="eastAsia"/>
          <w:szCs w:val="32"/>
        </w:rPr>
        <w:t>意识，发展计算思维，提</w:t>
      </w:r>
      <w:r>
        <w:rPr>
          <w:rFonts w:ascii="仿宋_GB2312" w:hAnsi="仿宋_GB2312" w:cs="仿宋_GB2312" w:hint="eastAsia"/>
          <w:szCs w:val="32"/>
        </w:rPr>
        <w:lastRenderedPageBreak/>
        <w:t>高数字化学习与创新</w:t>
      </w:r>
      <w:r w:rsidR="00151BCD">
        <w:rPr>
          <w:rFonts w:ascii="仿宋_GB2312" w:hAnsi="仿宋_GB2312" w:cs="仿宋_GB2312" w:hint="eastAsia"/>
          <w:szCs w:val="32"/>
        </w:rPr>
        <w:t>能力。同</w:t>
      </w:r>
      <w:r>
        <w:rPr>
          <w:rFonts w:ascii="仿宋_GB2312" w:hAnsi="仿宋_GB2312" w:cs="仿宋_GB2312"/>
          <w:szCs w:val="32"/>
        </w:rPr>
        <w:t>学们围绕</w:t>
      </w:r>
      <w:r w:rsidR="00151BCD">
        <w:rPr>
          <w:rFonts w:ascii="仿宋_GB2312" w:hAnsi="仿宋_GB2312" w:cs="仿宋_GB2312"/>
          <w:szCs w:val="32"/>
        </w:rPr>
        <w:t>“项目选题、项目规划、方案交流、探究活动、项目实施、成果交流、活动评价”</w:t>
      </w:r>
      <w:r w:rsidR="00916D2F" w:rsidRPr="00916D2F">
        <w:rPr>
          <w:rFonts w:ascii="仿宋_GB2312" w:hAnsi="仿宋_GB2312" w:cs="仿宋_GB2312" w:hint="eastAsia"/>
          <w:szCs w:val="32"/>
        </w:rPr>
        <w:t xml:space="preserve"> </w:t>
      </w:r>
      <w:r w:rsidR="00916D2F">
        <w:rPr>
          <w:rFonts w:ascii="仿宋_GB2312" w:hAnsi="仿宋_GB2312" w:cs="仿宋_GB2312" w:hint="eastAsia"/>
          <w:szCs w:val="32"/>
        </w:rPr>
        <w:t>的项目学习主线开展学习活动，</w:t>
      </w:r>
      <w:r w:rsidR="00AF386A">
        <w:rPr>
          <w:rFonts w:ascii="仿宋_GB2312" w:hAnsi="仿宋_GB2312" w:cs="仿宋_GB2312" w:hint="eastAsia"/>
          <w:szCs w:val="32"/>
        </w:rPr>
        <w:t>通过对本学年的学习，同学们能认识到数据在信息社会中的重要价值，合理处理与</w:t>
      </w:r>
      <w:r w:rsidR="00CB23DE">
        <w:rPr>
          <w:rFonts w:ascii="仿宋_GB2312" w:hAnsi="仿宋_GB2312" w:cs="仿宋_GB2312" w:hint="eastAsia"/>
          <w:szCs w:val="32"/>
        </w:rPr>
        <w:t>应</w:t>
      </w:r>
      <w:r w:rsidR="00AF386A">
        <w:rPr>
          <w:rFonts w:ascii="仿宋_GB2312" w:hAnsi="仿宋_GB2312" w:cs="仿宋_GB2312" w:hint="eastAsia"/>
          <w:szCs w:val="32"/>
        </w:rPr>
        <w:t>用数据，掌握算法与程序设计的基本知识，根据需要</w:t>
      </w:r>
      <w:r w:rsidR="00E5696B" w:rsidRPr="00E5696B">
        <w:rPr>
          <w:rFonts w:ascii="仿宋_GB2312" w:hAnsi="等线" w:hint="eastAsia"/>
          <w:bCs/>
          <w:szCs w:val="32"/>
        </w:rPr>
        <w:t>运用数字化工具解决生活与学习中的问题。认识到人工智能在信息社会中越来越重要的促进作用，使同学们逐步成为信息社会的积极参与者。</w:t>
      </w:r>
      <w:r w:rsidR="004716D9">
        <w:rPr>
          <w:rFonts w:ascii="仿宋_GB2312" w:hAnsi="仿宋_GB2312" w:cs="仿宋_GB2312" w:hint="eastAsia"/>
          <w:szCs w:val="32"/>
        </w:rPr>
        <w:t>促进信息意识、计算思维、数字化学习与创新、信息社会责任的信息技术学科核心素养达成。</w:t>
      </w:r>
      <w:r w:rsidR="00987F31" w:rsidRPr="00987F31">
        <w:rPr>
          <w:rFonts w:ascii="仿宋_GB2312" w:hAnsi="仿宋_GB2312" w:cs="仿宋_GB2312"/>
          <w:szCs w:val="32"/>
        </w:rPr>
        <w:t xml:space="preserve">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443160" w:rsidRDefault="00D257FA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/>
          <w:noProof/>
          <w:szCs w:val="32"/>
        </w:rPr>
        <w:drawing>
          <wp:anchor distT="0" distB="0" distL="114300" distR="114300" simplePos="0" relativeHeight="251658240" behindDoc="1" locked="0" layoutInCell="1" allowOverlap="1" wp14:anchorId="05BD95B3" wp14:editId="5524ABC6">
            <wp:simplePos x="0" y="0"/>
            <wp:positionH relativeFrom="column">
              <wp:posOffset>-47625</wp:posOffset>
            </wp:positionH>
            <wp:positionV relativeFrom="paragraph">
              <wp:posOffset>1621155</wp:posOffset>
            </wp:positionV>
            <wp:extent cx="5274310" cy="3956050"/>
            <wp:effectExtent l="0" t="0" r="2540" b="6350"/>
            <wp:wrapTight wrapText="bothSides">
              <wp:wrapPolygon edited="0">
                <wp:start x="0" y="0"/>
                <wp:lineTo x="0" y="21531"/>
                <wp:lineTo x="21532" y="21531"/>
                <wp:lineTo x="21532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Q图片2023082914471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1BEC">
        <w:rPr>
          <w:rFonts w:ascii="仿宋_GB2312" w:hAnsi="仿宋_GB2312" w:cs="仿宋_GB2312" w:hint="eastAsia"/>
          <w:szCs w:val="32"/>
        </w:rPr>
        <w:t>通过本学年信息技术的学习，同学们能认识到数据在信息社会中的重要价值，合理处理与应用数据，掌握算法与程序设计的基本知识，能对现实世界中的真实性问题进行自主、协作、探究学习。</w:t>
      </w:r>
      <w:r w:rsidR="0014208F">
        <w:rPr>
          <w:rFonts w:ascii="仿宋_GB2312" w:hAnsi="仿宋_GB2312" w:cs="仿宋_GB2312" w:hint="eastAsia"/>
          <w:szCs w:val="32"/>
        </w:rPr>
        <w:t>从而</w:t>
      </w:r>
      <w:r w:rsidR="00A612A3">
        <w:rPr>
          <w:rFonts w:ascii="仿宋_GB2312" w:hAnsi="仿宋_GB2312" w:cs="仿宋_GB2312" w:hint="eastAsia"/>
          <w:szCs w:val="32"/>
        </w:rPr>
        <w:t>达成</w:t>
      </w:r>
      <w:r w:rsidR="0014208F">
        <w:rPr>
          <w:rFonts w:ascii="仿宋_GB2312" w:hAnsi="仿宋_GB2312" w:cs="仿宋_GB2312" w:hint="eastAsia"/>
          <w:szCs w:val="32"/>
        </w:rPr>
        <w:t>学科核心素养目标。</w:t>
      </w:r>
      <w:bookmarkStart w:id="0" w:name="_GoBack"/>
      <w:bookmarkEnd w:id="0"/>
    </w:p>
    <w:sectPr w:rsidR="004431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B7F" w:rsidRDefault="004B5B7F" w:rsidP="00443160">
      <w:r>
        <w:separator/>
      </w:r>
    </w:p>
  </w:endnote>
  <w:endnote w:type="continuationSeparator" w:id="0">
    <w:p w:rsidR="004B5B7F" w:rsidRDefault="004B5B7F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B7F" w:rsidRDefault="004B5B7F" w:rsidP="00443160">
      <w:r>
        <w:separator/>
      </w:r>
    </w:p>
  </w:footnote>
  <w:footnote w:type="continuationSeparator" w:id="0">
    <w:p w:rsidR="004B5B7F" w:rsidRDefault="004B5B7F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6D5"/>
    <w:rsid w:val="00046309"/>
    <w:rsid w:val="0008021E"/>
    <w:rsid w:val="000E03F5"/>
    <w:rsid w:val="0014208F"/>
    <w:rsid w:val="00151BCD"/>
    <w:rsid w:val="001F4C73"/>
    <w:rsid w:val="00443160"/>
    <w:rsid w:val="004716D9"/>
    <w:rsid w:val="004B5B7F"/>
    <w:rsid w:val="004E270E"/>
    <w:rsid w:val="00552F14"/>
    <w:rsid w:val="0062271F"/>
    <w:rsid w:val="006C5CEF"/>
    <w:rsid w:val="006E1BEC"/>
    <w:rsid w:val="007307F2"/>
    <w:rsid w:val="008916D5"/>
    <w:rsid w:val="00916D2F"/>
    <w:rsid w:val="00987F31"/>
    <w:rsid w:val="00A612A3"/>
    <w:rsid w:val="00A90512"/>
    <w:rsid w:val="00AB338C"/>
    <w:rsid w:val="00AF386A"/>
    <w:rsid w:val="00B51218"/>
    <w:rsid w:val="00B73F02"/>
    <w:rsid w:val="00B84351"/>
    <w:rsid w:val="00BB2913"/>
    <w:rsid w:val="00BF3BE7"/>
    <w:rsid w:val="00C7792F"/>
    <w:rsid w:val="00CB23DE"/>
    <w:rsid w:val="00D257FA"/>
    <w:rsid w:val="00D80561"/>
    <w:rsid w:val="00E5696B"/>
    <w:rsid w:val="00E816CE"/>
    <w:rsid w:val="00E952DC"/>
    <w:rsid w:val="00F36D0D"/>
    <w:rsid w:val="00F7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61066"/>
  <w15:docId w15:val="{8D44FE4D-6C5C-4A64-A1E2-9C5DCF80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21</cp:revision>
  <cp:lastPrinted>2022-09-07T01:15:00Z</cp:lastPrinted>
  <dcterms:created xsi:type="dcterms:W3CDTF">2023-08-29T23:49:00Z</dcterms:created>
  <dcterms:modified xsi:type="dcterms:W3CDTF">2023-08-30T09:40:00Z</dcterms:modified>
</cp:coreProperties>
</file>