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C0" w:rsidRPr="002B69C0" w:rsidRDefault="002B69C0" w:rsidP="002B69C0">
      <w:pPr>
        <w:widowControl/>
        <w:shd w:val="clear" w:color="auto" w:fill="FFFFFF"/>
        <w:spacing w:after="120" w:line="315" w:lineRule="atLeast"/>
        <w:ind w:firstLine="480"/>
        <w:jc w:val="center"/>
        <w:rPr>
          <w:rFonts w:ascii="Tahoma" w:eastAsia="宋体" w:hAnsi="Tahoma" w:cs="Tahoma"/>
          <w:color w:val="555555"/>
          <w:kern w:val="0"/>
          <w:szCs w:val="21"/>
        </w:rPr>
      </w:pPr>
      <w:r w:rsidRPr="002B69C0">
        <w:rPr>
          <w:rFonts w:ascii="宋体" w:eastAsia="宋体" w:hAnsi="宋体" w:cs="Tahoma" w:hint="eastAsia"/>
          <w:b/>
          <w:bCs/>
          <w:color w:val="555555"/>
          <w:spacing w:val="-8"/>
          <w:kern w:val="0"/>
          <w:sz w:val="44"/>
          <w:szCs w:val="44"/>
        </w:rPr>
        <w:t>山东省物价局 山东省司法厅</w:t>
      </w:r>
    </w:p>
    <w:p w:rsidR="002B69C0" w:rsidRPr="002B69C0" w:rsidRDefault="002B69C0" w:rsidP="002B69C0">
      <w:pPr>
        <w:widowControl/>
        <w:shd w:val="clear" w:color="auto" w:fill="FFFFFF"/>
        <w:spacing w:after="120" w:line="315" w:lineRule="atLeast"/>
        <w:ind w:firstLine="480"/>
        <w:jc w:val="center"/>
        <w:rPr>
          <w:rFonts w:ascii="Tahoma" w:eastAsia="宋体" w:hAnsi="Tahoma" w:cs="Tahoma"/>
          <w:color w:val="555555"/>
          <w:kern w:val="0"/>
          <w:szCs w:val="21"/>
        </w:rPr>
      </w:pPr>
      <w:r w:rsidRPr="002B69C0">
        <w:rPr>
          <w:rFonts w:ascii="宋体" w:eastAsia="宋体" w:hAnsi="宋体" w:cs="Tahoma" w:hint="eastAsia"/>
          <w:b/>
          <w:bCs/>
          <w:color w:val="555555"/>
          <w:spacing w:val="-8"/>
          <w:kern w:val="0"/>
          <w:sz w:val="44"/>
          <w:szCs w:val="44"/>
        </w:rPr>
        <w:t>关于印发《山东省公证服务收费管理办法》</w:t>
      </w:r>
    </w:p>
    <w:p w:rsidR="002B69C0" w:rsidRPr="002B69C0" w:rsidRDefault="002B69C0" w:rsidP="002B69C0">
      <w:pPr>
        <w:widowControl/>
        <w:shd w:val="clear" w:color="auto" w:fill="FFFFFF"/>
        <w:spacing w:after="120" w:line="315" w:lineRule="atLeast"/>
        <w:ind w:firstLine="480"/>
        <w:jc w:val="center"/>
        <w:rPr>
          <w:rFonts w:ascii="Tahoma" w:eastAsia="宋体" w:hAnsi="Tahoma" w:cs="Tahoma"/>
          <w:color w:val="555555"/>
          <w:kern w:val="0"/>
          <w:szCs w:val="21"/>
        </w:rPr>
      </w:pPr>
      <w:r w:rsidRPr="002B69C0">
        <w:rPr>
          <w:rFonts w:ascii="宋体" w:eastAsia="宋体" w:hAnsi="宋体" w:cs="Tahoma" w:hint="eastAsia"/>
          <w:b/>
          <w:bCs/>
          <w:color w:val="555555"/>
          <w:spacing w:val="-8"/>
          <w:kern w:val="0"/>
          <w:sz w:val="44"/>
          <w:szCs w:val="44"/>
        </w:rPr>
        <w:t>和《山东省公证服务收费标准》的通知</w:t>
      </w:r>
    </w:p>
    <w:p w:rsidR="002B69C0" w:rsidRPr="002B69C0" w:rsidRDefault="002B69C0" w:rsidP="002B69C0">
      <w:pPr>
        <w:widowControl/>
        <w:shd w:val="clear" w:color="auto" w:fill="FFFFFF"/>
        <w:spacing w:after="120" w:line="315" w:lineRule="atLeast"/>
        <w:ind w:firstLine="480"/>
        <w:jc w:val="center"/>
        <w:rPr>
          <w:rFonts w:ascii="Tahoma" w:eastAsia="宋体" w:hAnsi="Tahoma" w:cs="Tahoma"/>
          <w:color w:val="555555"/>
          <w:kern w:val="0"/>
          <w:szCs w:val="21"/>
        </w:rPr>
      </w:pPr>
      <w:r w:rsidRPr="002B69C0">
        <w:rPr>
          <w:rFonts w:ascii="Tahoma" w:eastAsia="宋体" w:hAnsi="Tahoma" w:cs="Tahoma"/>
          <w:color w:val="555555"/>
          <w:kern w:val="0"/>
          <w:szCs w:val="21"/>
        </w:rPr>
        <w:t> </w:t>
      </w:r>
    </w:p>
    <w:p w:rsidR="002B69C0" w:rsidRPr="002B69C0" w:rsidRDefault="002B69C0" w:rsidP="002B69C0">
      <w:pPr>
        <w:widowControl/>
        <w:shd w:val="clear" w:color="auto" w:fill="FFFFFF"/>
        <w:spacing w:after="120" w:line="315" w:lineRule="atLeast"/>
        <w:ind w:firstLine="480"/>
        <w:jc w:val="center"/>
        <w:rPr>
          <w:rFonts w:ascii="Tahoma" w:eastAsia="宋体" w:hAnsi="Tahoma" w:cs="Tahoma"/>
          <w:color w:val="555555"/>
          <w:kern w:val="0"/>
          <w:szCs w:val="21"/>
        </w:rPr>
      </w:pPr>
      <w:bookmarkStart w:id="0" w:name="doc_code"/>
      <w:proofErr w:type="gramStart"/>
      <w:r w:rsidRPr="002B69C0">
        <w:rPr>
          <w:rFonts w:ascii="仿宋_GB2312" w:eastAsia="仿宋_GB2312" w:hAnsi="Tahoma" w:cs="Tahoma" w:hint="eastAsia"/>
          <w:color w:val="6D5887"/>
          <w:kern w:val="0"/>
          <w:sz w:val="32"/>
          <w:szCs w:val="32"/>
          <w:u w:val="single"/>
        </w:rPr>
        <w:t>鲁价费发</w:t>
      </w:r>
      <w:proofErr w:type="gramEnd"/>
      <w:r w:rsidRPr="002B69C0">
        <w:rPr>
          <w:rFonts w:ascii="仿宋_GB2312" w:eastAsia="仿宋_GB2312" w:hAnsi="Tahoma" w:cs="Tahoma" w:hint="eastAsia"/>
          <w:color w:val="6D5887"/>
          <w:kern w:val="0"/>
          <w:sz w:val="32"/>
          <w:szCs w:val="32"/>
          <w:u w:val="single"/>
        </w:rPr>
        <w:t>〔2017〕68号</w:t>
      </w:r>
      <w:bookmarkEnd w:id="0"/>
    </w:p>
    <w:p w:rsidR="002B69C0" w:rsidRPr="002B69C0" w:rsidRDefault="002B69C0" w:rsidP="002B69C0">
      <w:pPr>
        <w:widowControl/>
        <w:shd w:val="clear" w:color="auto" w:fill="FFFFFF"/>
        <w:spacing w:after="120" w:line="315" w:lineRule="atLeast"/>
        <w:ind w:firstLine="480"/>
        <w:jc w:val="left"/>
        <w:rPr>
          <w:rFonts w:ascii="Tahoma" w:eastAsia="宋体" w:hAnsi="Tahoma" w:cs="Tahoma"/>
          <w:color w:val="555555"/>
          <w:kern w:val="0"/>
          <w:szCs w:val="21"/>
        </w:rPr>
      </w:pPr>
      <w:r w:rsidRPr="002B69C0">
        <w:rPr>
          <w:rFonts w:ascii="仿宋_GB2312" w:eastAsia="仿宋_GB2312" w:hAnsi="Tahoma" w:cs="Tahoma" w:hint="eastAsia"/>
          <w:color w:val="555555"/>
          <w:spacing w:val="-8"/>
          <w:kern w:val="0"/>
          <w:sz w:val="32"/>
          <w:szCs w:val="32"/>
        </w:rPr>
        <w:t>各市物价局、司法局：</w:t>
      </w:r>
    </w:p>
    <w:p w:rsidR="002B69C0" w:rsidRPr="002B69C0" w:rsidRDefault="002B69C0" w:rsidP="002B69C0">
      <w:pPr>
        <w:widowControl/>
        <w:shd w:val="clear" w:color="auto" w:fill="FFFFFF"/>
        <w:spacing w:after="120" w:line="315" w:lineRule="atLeast"/>
        <w:ind w:firstLine="480"/>
        <w:jc w:val="left"/>
        <w:rPr>
          <w:rFonts w:ascii="Tahoma" w:eastAsia="宋体" w:hAnsi="Tahoma" w:cs="Tahoma"/>
          <w:color w:val="555555"/>
          <w:kern w:val="0"/>
          <w:szCs w:val="21"/>
        </w:rPr>
      </w:pPr>
      <w:r w:rsidRPr="002B69C0">
        <w:rPr>
          <w:rFonts w:ascii="仿宋_GB2312" w:eastAsia="仿宋_GB2312" w:hAnsi="Tahoma" w:cs="Tahoma" w:hint="eastAsia"/>
          <w:color w:val="555555"/>
          <w:spacing w:val="-8"/>
          <w:kern w:val="0"/>
          <w:sz w:val="32"/>
          <w:szCs w:val="32"/>
        </w:rPr>
        <w:t>    </w:t>
      </w:r>
      <w:r w:rsidRPr="002B69C0">
        <w:rPr>
          <w:rFonts w:ascii="仿宋_GB2312" w:eastAsia="仿宋_GB2312" w:hAnsi="Tahoma" w:cs="Tahoma" w:hint="eastAsia"/>
          <w:color w:val="555555"/>
          <w:spacing w:val="-8"/>
          <w:kern w:val="0"/>
          <w:sz w:val="32"/>
          <w:szCs w:val="32"/>
        </w:rPr>
        <w:t>现将《山东省公证服务收费管理办法》和《山东省公证服务收费标准》印发给你们，请认真贯彻执行。</w:t>
      </w:r>
    </w:p>
    <w:p w:rsidR="002B69C0" w:rsidRPr="002B69C0" w:rsidRDefault="002B69C0" w:rsidP="002B69C0">
      <w:pPr>
        <w:widowControl/>
        <w:shd w:val="clear" w:color="auto" w:fill="FFFFFF"/>
        <w:spacing w:after="120" w:line="315" w:lineRule="atLeast"/>
        <w:ind w:firstLine="608"/>
        <w:jc w:val="left"/>
        <w:rPr>
          <w:rFonts w:ascii="Tahoma" w:eastAsia="宋体" w:hAnsi="Tahoma" w:cs="Tahoma"/>
          <w:color w:val="555555"/>
          <w:kern w:val="0"/>
          <w:szCs w:val="21"/>
        </w:rPr>
      </w:pPr>
      <w:r w:rsidRPr="002B69C0">
        <w:rPr>
          <w:rFonts w:ascii="Tahoma" w:eastAsia="宋体" w:hAnsi="Tahoma" w:cs="Tahoma"/>
          <w:color w:val="555555"/>
          <w:kern w:val="0"/>
          <w:szCs w:val="21"/>
        </w:rPr>
        <w:t> </w:t>
      </w:r>
    </w:p>
    <w:p w:rsidR="002B69C0" w:rsidRPr="002B69C0" w:rsidRDefault="002B69C0" w:rsidP="002B69C0">
      <w:pPr>
        <w:widowControl/>
        <w:shd w:val="clear" w:color="auto" w:fill="FFFFFF"/>
        <w:spacing w:after="120" w:line="315" w:lineRule="atLeast"/>
        <w:ind w:firstLine="608"/>
        <w:jc w:val="left"/>
        <w:rPr>
          <w:rFonts w:ascii="Tahoma" w:eastAsia="宋体" w:hAnsi="Tahoma" w:cs="Tahoma"/>
          <w:color w:val="555555"/>
          <w:kern w:val="0"/>
          <w:szCs w:val="21"/>
        </w:rPr>
      </w:pPr>
      <w:r w:rsidRPr="002B69C0">
        <w:rPr>
          <w:rFonts w:ascii="仿宋_GB2312" w:eastAsia="仿宋_GB2312" w:hAnsi="Tahoma" w:cs="Tahoma" w:hint="eastAsia"/>
          <w:color w:val="555555"/>
          <w:spacing w:val="-8"/>
          <w:kern w:val="0"/>
          <w:sz w:val="32"/>
          <w:szCs w:val="32"/>
        </w:rPr>
        <w:t>附件：1.山东省公证服务收费管理办法</w:t>
      </w:r>
    </w:p>
    <w:p w:rsidR="002B69C0" w:rsidRPr="002B69C0" w:rsidRDefault="002B69C0" w:rsidP="002B69C0">
      <w:pPr>
        <w:widowControl/>
        <w:shd w:val="clear" w:color="auto" w:fill="FFFFFF"/>
        <w:spacing w:after="120" w:line="315" w:lineRule="atLeast"/>
        <w:ind w:firstLine="1520"/>
        <w:jc w:val="left"/>
        <w:rPr>
          <w:rFonts w:ascii="Tahoma" w:eastAsia="宋体" w:hAnsi="Tahoma" w:cs="Tahoma"/>
          <w:color w:val="555555"/>
          <w:kern w:val="0"/>
          <w:szCs w:val="21"/>
        </w:rPr>
      </w:pPr>
      <w:r w:rsidRPr="002B69C0">
        <w:rPr>
          <w:rFonts w:ascii="仿宋_GB2312" w:eastAsia="仿宋_GB2312" w:hAnsi="Tahoma" w:cs="Tahoma" w:hint="eastAsia"/>
          <w:color w:val="555555"/>
          <w:spacing w:val="-8"/>
          <w:kern w:val="0"/>
          <w:sz w:val="32"/>
          <w:szCs w:val="32"/>
        </w:rPr>
        <w:t>2.山东省公证服务收费标准</w:t>
      </w:r>
    </w:p>
    <w:p w:rsidR="002B69C0" w:rsidRPr="002B69C0" w:rsidRDefault="002B69C0" w:rsidP="002B69C0">
      <w:pPr>
        <w:widowControl/>
        <w:shd w:val="clear" w:color="auto" w:fill="FFFFFF"/>
        <w:spacing w:after="120" w:line="315" w:lineRule="atLeast"/>
        <w:ind w:firstLine="3952"/>
        <w:jc w:val="left"/>
        <w:rPr>
          <w:rFonts w:ascii="Tahoma" w:eastAsia="宋体" w:hAnsi="Tahoma" w:cs="Tahoma"/>
          <w:color w:val="555555"/>
          <w:kern w:val="0"/>
          <w:szCs w:val="21"/>
        </w:rPr>
      </w:pPr>
      <w:r w:rsidRPr="002B69C0">
        <w:rPr>
          <w:rFonts w:ascii="Tahoma" w:eastAsia="宋体" w:hAnsi="Tahoma" w:cs="Tahoma"/>
          <w:color w:val="555555"/>
          <w:kern w:val="0"/>
          <w:szCs w:val="21"/>
        </w:rPr>
        <w:t> </w:t>
      </w:r>
    </w:p>
    <w:p w:rsidR="002B69C0" w:rsidRPr="002B69C0" w:rsidRDefault="002B69C0" w:rsidP="002B69C0">
      <w:pPr>
        <w:widowControl/>
        <w:shd w:val="clear" w:color="auto" w:fill="FFFFFF"/>
        <w:spacing w:after="120" w:line="315" w:lineRule="atLeast"/>
        <w:ind w:firstLine="3952"/>
        <w:jc w:val="left"/>
        <w:rPr>
          <w:rFonts w:ascii="Tahoma" w:eastAsia="宋体" w:hAnsi="Tahoma" w:cs="Tahoma"/>
          <w:color w:val="555555"/>
          <w:kern w:val="0"/>
          <w:szCs w:val="21"/>
        </w:rPr>
      </w:pPr>
      <w:r w:rsidRPr="002B69C0">
        <w:rPr>
          <w:rFonts w:ascii="仿宋_GB2312" w:eastAsia="仿宋_GB2312" w:hAnsi="Tahoma" w:cs="Tahoma" w:hint="eastAsia"/>
          <w:color w:val="555555"/>
          <w:spacing w:val="-8"/>
          <w:kern w:val="0"/>
          <w:sz w:val="32"/>
          <w:szCs w:val="32"/>
        </w:rPr>
        <w:t>山东省物价局</w:t>
      </w:r>
      <w:r w:rsidRPr="002B69C0">
        <w:rPr>
          <w:rFonts w:ascii="仿宋_GB2312" w:eastAsia="仿宋_GB2312" w:hAnsi="Tahoma" w:cs="Tahoma" w:hint="eastAsia"/>
          <w:color w:val="555555"/>
          <w:spacing w:val="-8"/>
          <w:kern w:val="0"/>
          <w:sz w:val="32"/>
          <w:szCs w:val="32"/>
        </w:rPr>
        <w:t>    </w:t>
      </w:r>
      <w:r w:rsidRPr="002B69C0">
        <w:rPr>
          <w:rFonts w:ascii="仿宋_GB2312" w:eastAsia="仿宋_GB2312" w:hAnsi="Tahoma" w:cs="Tahoma" w:hint="eastAsia"/>
          <w:color w:val="555555"/>
          <w:spacing w:val="-8"/>
          <w:kern w:val="0"/>
          <w:sz w:val="32"/>
          <w:szCs w:val="32"/>
        </w:rPr>
        <w:t>山东省司法厅</w:t>
      </w:r>
    </w:p>
    <w:p w:rsidR="002B69C0" w:rsidRPr="002B69C0" w:rsidRDefault="002B69C0" w:rsidP="002B69C0">
      <w:pPr>
        <w:widowControl/>
        <w:shd w:val="clear" w:color="auto" w:fill="FFFFFF"/>
        <w:spacing w:line="315" w:lineRule="atLeast"/>
        <w:ind w:firstLine="5472"/>
        <w:jc w:val="left"/>
        <w:rPr>
          <w:rFonts w:ascii="Tahoma" w:eastAsia="宋体" w:hAnsi="Tahoma" w:cs="Tahoma"/>
          <w:color w:val="555555"/>
          <w:kern w:val="0"/>
          <w:szCs w:val="21"/>
        </w:rPr>
      </w:pPr>
      <w:r w:rsidRPr="002B69C0">
        <w:rPr>
          <w:rFonts w:ascii="仿宋_GB2312" w:eastAsia="仿宋_GB2312" w:hAnsi="Tahoma" w:cs="Tahoma" w:hint="eastAsia"/>
          <w:color w:val="555555"/>
          <w:spacing w:val="-8"/>
          <w:kern w:val="0"/>
          <w:sz w:val="32"/>
          <w:szCs w:val="32"/>
        </w:rPr>
        <w:t>2017年8月3日</w:t>
      </w:r>
    </w:p>
    <w:p w:rsidR="002B69C0" w:rsidRPr="002B69C0" w:rsidRDefault="002B69C0" w:rsidP="002B69C0">
      <w:pPr>
        <w:widowControl/>
        <w:jc w:val="left"/>
        <w:rPr>
          <w:rFonts w:ascii="宋体" w:eastAsia="宋体" w:hAnsi="宋体" w:cs="宋体"/>
          <w:kern w:val="0"/>
          <w:sz w:val="24"/>
          <w:szCs w:val="24"/>
        </w:rPr>
      </w:pPr>
      <w:r w:rsidRPr="002B69C0">
        <w:rPr>
          <w:rFonts w:ascii="仿宋_GB2312" w:eastAsia="仿宋_GB2312" w:hAnsi="宋体" w:cs="宋体" w:hint="eastAsia"/>
          <w:color w:val="555555"/>
          <w:spacing w:val="-8"/>
          <w:kern w:val="0"/>
          <w:sz w:val="32"/>
          <w:szCs w:val="32"/>
          <w:shd w:val="clear" w:color="auto" w:fill="FFFFFF"/>
        </w:rPr>
        <w:br w:type="textWrapping" w:clear="all"/>
      </w:r>
    </w:p>
    <w:p w:rsidR="002B69C0" w:rsidRDefault="002B69C0" w:rsidP="002B69C0">
      <w:pPr>
        <w:widowControl/>
        <w:shd w:val="clear" w:color="auto" w:fill="FFFFFF"/>
        <w:spacing w:after="120" w:line="450" w:lineRule="atLeast"/>
        <w:ind w:firstLine="480"/>
        <w:jc w:val="left"/>
        <w:rPr>
          <w:rFonts w:ascii="黑体" w:eastAsia="黑体" w:hAnsi="黑体" w:cs="Tahoma" w:hint="eastAsia"/>
          <w:color w:val="555555"/>
          <w:kern w:val="0"/>
          <w:sz w:val="32"/>
          <w:szCs w:val="32"/>
        </w:rPr>
      </w:pPr>
      <w:bookmarkStart w:id="1" w:name="dept_primary"/>
      <w:bookmarkStart w:id="2" w:name="zw"/>
      <w:bookmarkStart w:id="3" w:name="dept_send"/>
      <w:bookmarkEnd w:id="1"/>
      <w:bookmarkEnd w:id="2"/>
      <w:bookmarkEnd w:id="3"/>
    </w:p>
    <w:p w:rsidR="002B69C0" w:rsidRDefault="002B69C0" w:rsidP="002B69C0">
      <w:pPr>
        <w:widowControl/>
        <w:shd w:val="clear" w:color="auto" w:fill="FFFFFF"/>
        <w:spacing w:after="120" w:line="450" w:lineRule="atLeast"/>
        <w:ind w:firstLine="480"/>
        <w:jc w:val="left"/>
        <w:rPr>
          <w:rFonts w:ascii="黑体" w:eastAsia="黑体" w:hAnsi="黑体" w:cs="Tahoma" w:hint="eastAsia"/>
          <w:color w:val="555555"/>
          <w:kern w:val="0"/>
          <w:sz w:val="32"/>
          <w:szCs w:val="32"/>
        </w:rPr>
      </w:pPr>
    </w:p>
    <w:p w:rsidR="002B69C0" w:rsidRDefault="002B69C0" w:rsidP="002B69C0">
      <w:pPr>
        <w:widowControl/>
        <w:shd w:val="clear" w:color="auto" w:fill="FFFFFF"/>
        <w:spacing w:after="120" w:line="450" w:lineRule="atLeast"/>
        <w:ind w:firstLine="480"/>
        <w:jc w:val="left"/>
        <w:rPr>
          <w:rFonts w:ascii="黑体" w:eastAsia="黑体" w:hAnsi="黑体" w:cs="Tahoma" w:hint="eastAsia"/>
          <w:color w:val="555555"/>
          <w:kern w:val="0"/>
          <w:sz w:val="32"/>
          <w:szCs w:val="32"/>
        </w:rPr>
      </w:pPr>
    </w:p>
    <w:p w:rsidR="002B69C0" w:rsidRDefault="002B69C0" w:rsidP="002B69C0">
      <w:pPr>
        <w:widowControl/>
        <w:shd w:val="clear" w:color="auto" w:fill="FFFFFF"/>
        <w:spacing w:after="120" w:line="450" w:lineRule="atLeast"/>
        <w:ind w:firstLine="480"/>
        <w:jc w:val="left"/>
        <w:rPr>
          <w:rFonts w:ascii="黑体" w:eastAsia="黑体" w:hAnsi="黑体" w:cs="Tahoma" w:hint="eastAsia"/>
          <w:color w:val="555555"/>
          <w:kern w:val="0"/>
          <w:sz w:val="32"/>
          <w:szCs w:val="32"/>
        </w:rPr>
      </w:pPr>
    </w:p>
    <w:p w:rsidR="002B69C0" w:rsidRDefault="002B69C0" w:rsidP="002B69C0">
      <w:pPr>
        <w:widowControl/>
        <w:shd w:val="clear" w:color="auto" w:fill="FFFFFF"/>
        <w:spacing w:after="120" w:line="450" w:lineRule="atLeast"/>
        <w:ind w:firstLine="480"/>
        <w:jc w:val="left"/>
        <w:rPr>
          <w:rFonts w:ascii="黑体" w:eastAsia="黑体" w:hAnsi="黑体" w:cs="Tahoma" w:hint="eastAsia"/>
          <w:color w:val="555555"/>
          <w:kern w:val="0"/>
          <w:sz w:val="32"/>
          <w:szCs w:val="32"/>
        </w:rPr>
      </w:pPr>
    </w:p>
    <w:p w:rsidR="002B69C0" w:rsidRPr="002B69C0" w:rsidRDefault="002B69C0" w:rsidP="002B69C0">
      <w:pPr>
        <w:widowControl/>
        <w:shd w:val="clear" w:color="auto" w:fill="FFFFFF"/>
        <w:spacing w:after="120" w:line="450" w:lineRule="atLeast"/>
        <w:ind w:firstLine="48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lastRenderedPageBreak/>
        <w:t>附件1</w:t>
      </w:r>
    </w:p>
    <w:p w:rsidR="002B69C0" w:rsidRPr="002B69C0" w:rsidRDefault="002B69C0" w:rsidP="002B69C0">
      <w:pPr>
        <w:widowControl/>
        <w:shd w:val="clear" w:color="auto" w:fill="FFFFFF"/>
        <w:spacing w:after="120" w:line="450" w:lineRule="atLeast"/>
        <w:ind w:firstLine="480"/>
        <w:jc w:val="center"/>
        <w:rPr>
          <w:rFonts w:ascii="Tahoma" w:eastAsia="宋体" w:hAnsi="Tahoma" w:cs="Tahoma"/>
          <w:color w:val="555555"/>
          <w:kern w:val="0"/>
          <w:szCs w:val="21"/>
        </w:rPr>
      </w:pPr>
      <w:r w:rsidRPr="002B69C0">
        <w:rPr>
          <w:rFonts w:ascii="宋体" w:eastAsia="宋体" w:hAnsi="宋体" w:cs="Tahoma" w:hint="eastAsia"/>
          <w:b/>
          <w:bCs/>
          <w:color w:val="555555"/>
          <w:kern w:val="0"/>
          <w:sz w:val="44"/>
          <w:szCs w:val="44"/>
        </w:rPr>
        <w:t>山东省公证服务收费管理办法</w:t>
      </w:r>
    </w:p>
    <w:p w:rsidR="002B69C0" w:rsidRPr="002B69C0" w:rsidRDefault="002B69C0" w:rsidP="002B69C0">
      <w:pPr>
        <w:widowControl/>
        <w:shd w:val="clear" w:color="auto" w:fill="FFFFFF"/>
        <w:spacing w:after="120" w:line="450" w:lineRule="atLeast"/>
        <w:ind w:firstLine="560"/>
        <w:jc w:val="left"/>
        <w:rPr>
          <w:rFonts w:ascii="Tahoma" w:eastAsia="宋体" w:hAnsi="Tahoma" w:cs="Tahoma"/>
          <w:color w:val="555555"/>
          <w:kern w:val="0"/>
          <w:szCs w:val="21"/>
        </w:rPr>
      </w:pPr>
      <w:r w:rsidRPr="002B69C0">
        <w:rPr>
          <w:rFonts w:ascii="Tahoma" w:eastAsia="宋体" w:hAnsi="Tahoma" w:cs="Tahoma"/>
          <w:color w:val="555555"/>
          <w:kern w:val="0"/>
          <w:szCs w:val="21"/>
        </w:rPr>
        <w:t> </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第一条</w:t>
      </w:r>
      <w:r w:rsidRPr="002B69C0">
        <w:rPr>
          <w:rFonts w:ascii="仿宋_GB2312" w:eastAsia="仿宋_GB2312" w:hAnsi="Tahoma" w:cs="Tahoma" w:hint="eastAsia"/>
          <w:color w:val="555555"/>
          <w:kern w:val="0"/>
          <w:sz w:val="32"/>
          <w:szCs w:val="32"/>
        </w:rPr>
        <w:t>  </w:t>
      </w:r>
      <w:r w:rsidRPr="002B69C0">
        <w:rPr>
          <w:rFonts w:ascii="仿宋" w:eastAsia="仿宋" w:hAnsi="仿宋" w:cs="Tahoma" w:hint="eastAsia"/>
          <w:color w:val="555555"/>
          <w:kern w:val="0"/>
          <w:sz w:val="32"/>
          <w:szCs w:val="32"/>
        </w:rPr>
        <w:t>为规范公证服务收费行为，保障公证当事人和公证机构的合法权益，促进公证事业健康发展，根据《中华人民共和国价格法》、《中华人民共和国公证法》等有关法律规定，结合我省实际，制定本办法。</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第二条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本办法适用于本省司法行政部门依法批准设立的公证机构为申请人提供公证服务收取费用的行为。法律、法规或规章另有规定的，从其规定。</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第三条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公证服务收费是指公证机构根据当事人的申请，办理公证事项、公证事务以及提供其他服务时，向当事人收取费用的行为。</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第四条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公证服务收费应当遵循公平公开、诚实信用、平等有偿的原则，实行政府定价、政府指导价或者市场调节价管理。</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第五条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公证机构办理下列公证事项和事务，实行政府定价或者政府指导价：</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（一）财产合同，赋予债权文书强制执行效力，公证登记，提存；</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（二）涉及身份关系的协议；</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lastRenderedPageBreak/>
        <w:t>（三）委托授权，声明，保证，遗嘱；</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（四）继承，用于继承的亲属关系证明，赠与，遗赠；</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（五）有法律意义的事实和文书；</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（六）现场监督，保全证据；</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（七）其他需要政府制定价格的公证事项和事务。</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公证机构提供上述公证事项和事务以外的其他服务，收费标准实行市场调节价，由公证机构与当事人协商确定。</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第六条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实行政府定价、政府指导价管理的公证事项和事务，其收费标准由省价格主管部门会同省司法行政部门以公证机构提供公证服务的社会平均成本为基础，综合考虑各项服务疑难、复杂及风险程度，按照有利于公证事业健康发展和兼顾社会承受能力的原则合理确定。</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第七条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公证服务收费可以根据不同的服务内容，采取计件收费、按标的额比例收费、计时收费等方式。</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第八条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计件收费是指以每一公证事项为基本单位，按规定的数额或在规定的范围、幅度、限额内收取公证服务费的计费方式。</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计件收费一般适用于不涉及财产关系的公证服务。</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第九条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按标的额比例收费是指按该项公证服务所涉及标的额的一定比例收取公证服务费的收费方式。</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lastRenderedPageBreak/>
        <w:t>按标的额比例收费一般适用于涉及财产关系的公证服务。</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第十条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计时收费是指公证机构根据提供公证服务耗费的有效工作时间，按确定的每小时收费标准向当事人收取公证服务费的收费方式。采用计时收费的，公证服务结束后，公证员应当在工作记录中注明工作时间，并由当事人签字确认。</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计时收费一般适用于现场监督类公证和保全证据类公证。</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第十一条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公证机构为当事人提供公证服务过程中发生的下列费用，由当事人按照实际发生额另行支付，并由提供相关服务的单位出具合法票据：</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（一）委托鉴定、检验检测、评估、翻译、摄影、摄像、刻录光盘、冲印照片等费用；</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（二）公证机构指派人员到异地办理公证所需的差旅费及其他相关费用；</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（三）应由当事人举证的事项，但当事人因举证困难，委托公证机构进行取证发生的费用。</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公证机构收取以上费用，应当事前与当事人协商一致，提供费用概算，并由当事人签字确认。</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lastRenderedPageBreak/>
        <w:t>第十二条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公证机构收取公证服务费，应当出具合法票据。</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公证机构代当事人支付相关费用时，应当提供代其支付的费用清单及合法票据。不能提供的，当事人可以不予支付。</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第十三条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公证机构收取公证服务费，可以在受理公证申请时预收，也可以与当事人约定在办理期间分期收取。</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公证机构的公证员及其他工作人员不得私自收取任何费用。</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第十四条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因公证机构的责任不能出具公证书或者撤销公证书的，收取的公证服务费应当全部退还当事人；因公证机构和当事人双方责任不能出具公证书或撤销公证书的，应当按照双方责任大小退还部分费用；因当事人提供伪证、举证不实等责任不能出具公证书或者撤销公证书的，收取的公证服务费不予退还；因其他原因当事人主动要求撤回的，公证机构可以按事先约定收取手续费。</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第十五条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有下列情形之一的，公证机构应当按照法律援助的有关规定减免公证服务费用：</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（一）属于《山东省法律援助条例》规定的法律援助范围的；</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t>（二）办理与公益活动有关的公证事项、公证事务；</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 w:eastAsia="仿宋" w:hAnsi="仿宋" w:cs="Tahoma" w:hint="eastAsia"/>
          <w:color w:val="555555"/>
          <w:kern w:val="0"/>
          <w:sz w:val="32"/>
          <w:szCs w:val="32"/>
        </w:rPr>
        <w:lastRenderedPageBreak/>
        <w:t>（三）其他特殊情况需要减免的。</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第十六条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公证服务收费发生争议的，公证机构应当与当事人协商解决。双方协商不成的，可以向价格主管部门申请调解，也可以申请仲裁或者依法向人民法院提起诉讼。</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第十七条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公证机构应当严格执行政府规定的公证服务收费标准，在服务场所和网站显著位置公示公证收费项目、收费标准、收费依据、收费减免办法、投诉举报电话等信息，接受社会监督。</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第十八条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公民、法人和其他组织发现公证机构有不执行政府定价、政府指导价或者其他价格违法行为的，可以向价格主管部门举报、投诉。</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第十九条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价格主管部门、司法行政部门应当加强对公证服务收费的监督检查，依法查处违法收费行为。</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第二十条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本办法由省物价局、省司法厅负责解释。</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第二十一条</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本办法自2017年</w:t>
      </w:r>
      <w:r w:rsidRPr="002B69C0">
        <w:rPr>
          <w:rFonts w:ascii="宋体" w:eastAsia="宋体" w:hAnsi="宋体" w:cs="宋体" w:hint="eastAsia"/>
          <w:color w:val="555555"/>
          <w:kern w:val="0"/>
          <w:sz w:val="32"/>
          <w:szCs w:val="32"/>
        </w:rPr>
        <w:t> </w:t>
      </w:r>
      <w:r w:rsidRPr="002B69C0">
        <w:rPr>
          <w:rFonts w:ascii="仿宋" w:eastAsia="仿宋" w:hAnsi="仿宋" w:cs="仿宋" w:hint="eastAsia"/>
          <w:color w:val="555555"/>
          <w:kern w:val="0"/>
          <w:sz w:val="32"/>
          <w:szCs w:val="32"/>
        </w:rPr>
        <w:t>9</w:t>
      </w:r>
      <w:r w:rsidRPr="002B69C0">
        <w:rPr>
          <w:rFonts w:ascii="仿宋" w:eastAsia="仿宋" w:hAnsi="仿宋" w:cs="Tahoma" w:hint="eastAsia"/>
          <w:color w:val="555555"/>
          <w:kern w:val="0"/>
          <w:sz w:val="32"/>
          <w:szCs w:val="32"/>
        </w:rPr>
        <w:t>月</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1日起施行，有效期至2022年8月31日。《山东省物价局山东省司法厅关于转发国家计委、财政部〈关于印发〈公证服务收费管理办法〉的通知〉的通知》（</w:t>
      </w:r>
      <w:proofErr w:type="gramStart"/>
      <w:r w:rsidRPr="002B69C0">
        <w:rPr>
          <w:rFonts w:ascii="仿宋_GB2312" w:eastAsia="仿宋_GB2312" w:hAnsi="Tahoma" w:cs="Tahoma" w:hint="eastAsia"/>
          <w:color w:val="555555"/>
          <w:kern w:val="0"/>
          <w:sz w:val="32"/>
          <w:szCs w:val="32"/>
        </w:rPr>
        <w:t>鲁价费发</w:t>
      </w:r>
      <w:proofErr w:type="gramEnd"/>
      <w:r w:rsidRPr="002B69C0">
        <w:rPr>
          <w:rFonts w:ascii="仿宋_GB2312" w:eastAsia="仿宋_GB2312" w:hAnsi="Tahoma" w:cs="Tahoma" w:hint="eastAsia"/>
          <w:color w:val="555555"/>
          <w:kern w:val="0"/>
          <w:sz w:val="32"/>
          <w:szCs w:val="32"/>
        </w:rPr>
        <w:t>〔1998〕432号</w:t>
      </w:r>
      <w:r w:rsidRPr="002B69C0">
        <w:rPr>
          <w:rFonts w:ascii="仿宋" w:eastAsia="仿宋" w:hAnsi="仿宋" w:cs="Tahoma" w:hint="eastAsia"/>
          <w:color w:val="555555"/>
          <w:kern w:val="0"/>
          <w:sz w:val="32"/>
          <w:szCs w:val="32"/>
        </w:rPr>
        <w:t>）同时废止。</w:t>
      </w:r>
    </w:p>
    <w:p w:rsidR="002B69C0" w:rsidRPr="002B69C0" w:rsidRDefault="002B69C0" w:rsidP="002B69C0">
      <w:pPr>
        <w:widowControl/>
        <w:shd w:val="clear" w:color="auto" w:fill="FFFFFF"/>
        <w:spacing w:after="120" w:line="450" w:lineRule="atLeast"/>
        <w:ind w:firstLine="480"/>
        <w:jc w:val="left"/>
        <w:rPr>
          <w:rFonts w:ascii="Tahoma" w:eastAsia="宋体" w:hAnsi="Tahoma" w:cs="Tahoma"/>
          <w:color w:val="555555"/>
          <w:kern w:val="0"/>
          <w:szCs w:val="21"/>
        </w:rPr>
      </w:pPr>
      <w:r w:rsidRPr="002B69C0">
        <w:rPr>
          <w:rFonts w:ascii="Tahoma" w:eastAsia="宋体" w:hAnsi="Tahoma" w:cs="Tahoma"/>
          <w:color w:val="555555"/>
          <w:kern w:val="0"/>
          <w:szCs w:val="21"/>
        </w:rPr>
        <w:t> </w:t>
      </w:r>
    </w:p>
    <w:p w:rsidR="002B69C0" w:rsidRPr="002B69C0" w:rsidRDefault="002B69C0" w:rsidP="002B69C0">
      <w:pPr>
        <w:widowControl/>
        <w:shd w:val="clear" w:color="auto" w:fill="FFFFFF"/>
        <w:spacing w:after="120" w:line="450" w:lineRule="atLeast"/>
        <w:ind w:firstLine="480"/>
        <w:jc w:val="left"/>
        <w:rPr>
          <w:rFonts w:ascii="Tahoma" w:eastAsia="宋体" w:hAnsi="Tahoma" w:cs="Tahoma"/>
          <w:color w:val="555555"/>
          <w:kern w:val="0"/>
          <w:szCs w:val="21"/>
        </w:rPr>
      </w:pPr>
      <w:r w:rsidRPr="002B69C0">
        <w:rPr>
          <w:rFonts w:ascii="Tahoma" w:eastAsia="宋体" w:hAnsi="Tahoma" w:cs="Tahoma"/>
          <w:color w:val="555555"/>
          <w:kern w:val="0"/>
          <w:szCs w:val="21"/>
        </w:rPr>
        <w:t> </w:t>
      </w:r>
    </w:p>
    <w:p w:rsidR="002B69C0" w:rsidRPr="002B69C0" w:rsidRDefault="002B69C0" w:rsidP="002B69C0">
      <w:pPr>
        <w:widowControl/>
        <w:shd w:val="clear" w:color="auto" w:fill="FFFFFF"/>
        <w:spacing w:after="120" w:line="450" w:lineRule="atLeast"/>
        <w:ind w:firstLine="48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lastRenderedPageBreak/>
        <w:t>附件2</w:t>
      </w:r>
    </w:p>
    <w:p w:rsidR="002B69C0" w:rsidRPr="002B69C0" w:rsidRDefault="002B69C0" w:rsidP="002B69C0">
      <w:pPr>
        <w:widowControl/>
        <w:shd w:val="clear" w:color="auto" w:fill="FFFFFF"/>
        <w:spacing w:after="120" w:line="450" w:lineRule="atLeast"/>
        <w:ind w:firstLine="848"/>
        <w:jc w:val="center"/>
        <w:rPr>
          <w:rFonts w:ascii="Tahoma" w:eastAsia="宋体" w:hAnsi="Tahoma" w:cs="Tahoma"/>
          <w:color w:val="555555"/>
          <w:kern w:val="0"/>
          <w:szCs w:val="21"/>
        </w:rPr>
      </w:pPr>
      <w:r w:rsidRPr="002B69C0">
        <w:rPr>
          <w:rFonts w:ascii="宋体" w:eastAsia="宋体" w:hAnsi="宋体" w:cs="Tahoma" w:hint="eastAsia"/>
          <w:color w:val="555555"/>
          <w:spacing w:val="-8"/>
          <w:kern w:val="0"/>
          <w:sz w:val="44"/>
          <w:szCs w:val="44"/>
        </w:rPr>
        <w:t>山东省公证服务收费标准</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Tahoma" w:eastAsia="宋体" w:hAnsi="Tahoma" w:cs="Tahoma"/>
          <w:color w:val="555555"/>
          <w:kern w:val="0"/>
          <w:szCs w:val="21"/>
        </w:rPr>
        <w:t> </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一、财产合同</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合同标的额50万元（含）以下部分，收取比例为3‰，不足300元的，按300元收取；</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50万元至500万元（含）部分，收取1.5‰；</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500万元至2000万元（含）部分，收取1‰；</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2000万元以上部分，收取0.5‰。</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二、赋予债权文书强制执行效力、公证登记、提存</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w:t>
      </w:r>
      <w:proofErr w:type="gramStart"/>
      <w:r w:rsidRPr="002B69C0">
        <w:rPr>
          <w:rFonts w:ascii="仿宋_GB2312" w:eastAsia="仿宋_GB2312" w:hAnsi="Tahoma" w:cs="Tahoma" w:hint="eastAsia"/>
          <w:color w:val="555555"/>
          <w:kern w:val="0"/>
          <w:sz w:val="32"/>
          <w:szCs w:val="32"/>
        </w:rPr>
        <w:t>一</w:t>
      </w:r>
      <w:proofErr w:type="gramEnd"/>
      <w:r w:rsidRPr="002B69C0">
        <w:rPr>
          <w:rFonts w:ascii="仿宋_GB2312" w:eastAsia="仿宋_GB2312" w:hAnsi="Tahoma" w:cs="Tahoma" w:hint="eastAsia"/>
          <w:color w:val="555555"/>
          <w:kern w:val="0"/>
          <w:sz w:val="32"/>
          <w:szCs w:val="32"/>
        </w:rPr>
        <w:t>)申请赋予债权文书强制执行效力、申请公证登记、申请提存的，按照第一条“财产合同”标准收取。当事人申请办理财产合同公证的同时申请赋予财产合同强制执行效力、申请公证登记、申请提存的，不再另行收费。</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（二）当事人申请出具执行证书的，按照执行证书载明执行金额的1.5‰收取，不足300元的，按300元收取。</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三、涉及身份关系的协议</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（一）涉及身份关系的协议，如收养协议、抚养协议、婚姻财产协议（婚前、婚内、离婚分割）、继承之后的财产分割协议等每件600元。</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宋体" w:eastAsia="宋体" w:hAnsi="宋体" w:cs="Tahoma" w:hint="eastAsia"/>
          <w:color w:val="555555"/>
          <w:kern w:val="0"/>
          <w:sz w:val="32"/>
          <w:szCs w:val="32"/>
        </w:rPr>
        <w:lastRenderedPageBreak/>
        <w:t>（二）</w:t>
      </w:r>
      <w:r w:rsidRPr="002B69C0">
        <w:rPr>
          <w:rFonts w:ascii="仿宋_GB2312" w:eastAsia="仿宋_GB2312" w:hAnsi="Tahoma" w:cs="Tahoma" w:hint="eastAsia"/>
          <w:color w:val="555555"/>
          <w:kern w:val="0"/>
          <w:sz w:val="32"/>
          <w:szCs w:val="32"/>
        </w:rPr>
        <w:t>人身损害赔偿协议，按照第七条“用于继承的亲属关系证明”标准收取，不足600元的，按600元收取。</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四、委托、声明、保证</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当事人为自然人的，每件300元；当事人为法人的，每件500元。</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用于融资的声明书或者保证书公证按照第一条“财产合同”标准收取。</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五、遗嘱</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在公证机构办公场所内办理遗嘱公证的，每件1000-2000元；在公证机构办公场所外办理遗嘱公证的，每件2000-4000元</w:t>
      </w:r>
      <w:r w:rsidRPr="002B69C0">
        <w:rPr>
          <w:rFonts w:ascii="仿宋" w:eastAsia="仿宋" w:hAnsi="仿宋" w:cs="Tahoma" w:hint="eastAsia"/>
          <w:b/>
          <w:bCs/>
          <w:color w:val="555555"/>
          <w:kern w:val="0"/>
          <w:sz w:val="32"/>
          <w:szCs w:val="32"/>
        </w:rPr>
        <w:t>。</w:t>
      </w:r>
      <w:r w:rsidRPr="002B69C0">
        <w:rPr>
          <w:rFonts w:ascii="仿宋" w:eastAsia="仿宋" w:hAnsi="仿宋" w:cs="Tahoma" w:hint="eastAsia"/>
          <w:color w:val="555555"/>
          <w:kern w:val="0"/>
          <w:sz w:val="32"/>
          <w:szCs w:val="32"/>
        </w:rPr>
        <w:t>以上费用包含录音、录像、拍照和刻录光盘的费用。</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六、继承、赠与、遗赠</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10万元（含）以下部分，收取比例为1.2％，不足300元的，按300元收取；</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10万元至20万元（含）部分，收取1％；</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20万元至50万元（含）部分，收取0.75％；</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50万元至100万元（含）部分，收取0.5％；</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100万元至200万元（含）部分，收取0.45％；</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200万元至500万元（含）部分，收取0.4％；</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lastRenderedPageBreak/>
        <w:t>500万元至1000万元（含）部分，收取0.35％；</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1000万元以上部分，收取0.1％。</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七、用于继承的亲属关系证明</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当事人申请出具继承人与被继承人之间亲属关系证明的，按照第六条“继承、赠与、遗赠”标准减半收取，不足300元的，按300元收取。遗产数额不明的，协商收费。</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八、有法律意义的事实和文书</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一）自然人的出生、生存、死亡、身份、曾用名、住所地（居住地）、学历、学位、经历、职务（职称）、资格、无（有）犯罪记录、婚姻状况、亲属关系（不含证明继承人与被继承人之间的亲属关系）、选票、指纹、查无档案记载、证书（执照）、文书上的签名（印鉴）、文本相符等，每件（号）150元。</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（二）自然人的财产权属（财产凭证）、收入状况、纳税状况等，每件（号）300元。</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（三）法人和其他组织的资格、资信、章程、决议、财产权属（财产凭证）、收入状况、纳税状况、证书（执照）、文书上的签名（印鉴）等，每件（号）500元。</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（四）事实收养、抚养事实、认领亲子，每件1000元。</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九、现场监督</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lastRenderedPageBreak/>
        <w:t>现场监督可以按照涉及财产数额收取费用，也可以计时收取。收费方式由双方协商。</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按照涉及财产数额收费的，2000万元（含）以下部分，按1‰收取；2000万元以上部分，按0.5‰收取。</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计时收费的，每小时1000元，不足1小时按照1小时计算。计费时间自公证人员进入现场开始工作计算。</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十、保全证据</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（一）在公证机构办公场所内保全证据的，每件1000-2000元；在公证机构办公场所外保全证据的，每件2000-4000元。</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（二）保全邮寄送达证据的，按照上述标准减半收取。</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保全证据的时间超过4小时的，按照第二件收费，超过8小时的，按照第三件收费，以此类推。保全证据公证的时间包括公证人员由公证机构到保全地点的在途时间。</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黑体" w:eastAsia="黑体" w:hAnsi="黑体" w:cs="Tahoma" w:hint="eastAsia"/>
          <w:color w:val="555555"/>
          <w:kern w:val="0"/>
          <w:sz w:val="32"/>
          <w:szCs w:val="32"/>
        </w:rPr>
        <w:t>十一、副本费</w:t>
      </w:r>
    </w:p>
    <w:p w:rsidR="002B69C0" w:rsidRPr="002B69C0" w:rsidRDefault="002B69C0" w:rsidP="002B69C0">
      <w:pPr>
        <w:widowControl/>
        <w:shd w:val="clear" w:color="auto" w:fill="FFFFFF"/>
        <w:spacing w:after="120" w:line="450" w:lineRule="atLeast"/>
        <w:ind w:firstLine="640"/>
        <w:jc w:val="left"/>
        <w:rPr>
          <w:rFonts w:ascii="Tahoma" w:eastAsia="宋体" w:hAnsi="Tahoma" w:cs="Tahoma"/>
          <w:color w:val="555555"/>
          <w:kern w:val="0"/>
          <w:szCs w:val="21"/>
        </w:rPr>
      </w:pPr>
      <w:r w:rsidRPr="002B69C0">
        <w:rPr>
          <w:rFonts w:ascii="仿宋_GB2312" w:eastAsia="仿宋_GB2312" w:hAnsi="Tahoma" w:cs="Tahoma" w:hint="eastAsia"/>
          <w:color w:val="555555"/>
          <w:kern w:val="0"/>
          <w:sz w:val="32"/>
          <w:szCs w:val="32"/>
        </w:rPr>
        <w:t>每份20元。</w:t>
      </w:r>
    </w:p>
    <w:p w:rsidR="002B69C0" w:rsidRPr="002B69C0" w:rsidRDefault="002B69C0" w:rsidP="002B69C0">
      <w:pPr>
        <w:widowControl/>
        <w:shd w:val="clear" w:color="auto" w:fill="FFFFFF"/>
        <w:spacing w:after="120" w:line="600" w:lineRule="atLeast"/>
        <w:ind w:firstLine="480"/>
        <w:jc w:val="left"/>
        <w:rPr>
          <w:rFonts w:ascii="Tahoma" w:eastAsia="宋体" w:hAnsi="Tahoma" w:cs="Tahoma"/>
          <w:color w:val="555555"/>
          <w:kern w:val="0"/>
          <w:szCs w:val="21"/>
        </w:rPr>
      </w:pPr>
      <w:r w:rsidRPr="002B69C0">
        <w:rPr>
          <w:rFonts w:ascii="宋体" w:eastAsia="宋体" w:hAnsi="宋体" w:cs="宋体" w:hint="eastAsia"/>
          <w:color w:val="555555"/>
          <w:kern w:val="0"/>
          <w:sz w:val="24"/>
          <w:szCs w:val="24"/>
        </w:rPr>
        <w:t>    </w:t>
      </w:r>
      <w:r w:rsidRPr="002B69C0">
        <w:rPr>
          <w:rFonts w:ascii="仿宋" w:eastAsia="仿宋" w:hAnsi="仿宋" w:cs="Tahoma" w:hint="eastAsia"/>
          <w:color w:val="555555"/>
          <w:kern w:val="0"/>
          <w:sz w:val="32"/>
          <w:szCs w:val="32"/>
        </w:rPr>
        <w:t>以上收费标准自2017年9月</w:t>
      </w:r>
      <w:r w:rsidRPr="002B69C0">
        <w:rPr>
          <w:rFonts w:ascii="宋体" w:eastAsia="宋体" w:hAnsi="宋体" w:cs="宋体" w:hint="eastAsia"/>
          <w:color w:val="555555"/>
          <w:kern w:val="0"/>
          <w:sz w:val="32"/>
          <w:szCs w:val="32"/>
        </w:rPr>
        <w:t> </w:t>
      </w:r>
      <w:r w:rsidRPr="002B69C0">
        <w:rPr>
          <w:rFonts w:ascii="仿宋" w:eastAsia="仿宋" w:hAnsi="仿宋" w:cs="仿宋" w:hint="eastAsia"/>
          <w:color w:val="555555"/>
          <w:kern w:val="0"/>
          <w:sz w:val="32"/>
          <w:szCs w:val="32"/>
        </w:rPr>
        <w:t>1</w:t>
      </w:r>
      <w:r w:rsidRPr="002B69C0">
        <w:rPr>
          <w:rFonts w:ascii="宋体" w:eastAsia="宋体" w:hAnsi="宋体" w:cs="宋体" w:hint="eastAsia"/>
          <w:color w:val="555555"/>
          <w:kern w:val="0"/>
          <w:sz w:val="32"/>
          <w:szCs w:val="32"/>
        </w:rPr>
        <w:t> </w:t>
      </w:r>
      <w:r w:rsidRPr="002B69C0">
        <w:rPr>
          <w:rFonts w:ascii="仿宋" w:eastAsia="仿宋" w:hAnsi="仿宋" w:cs="Tahoma" w:hint="eastAsia"/>
          <w:color w:val="555555"/>
          <w:kern w:val="0"/>
          <w:sz w:val="32"/>
          <w:szCs w:val="32"/>
        </w:rPr>
        <w:t>日起执行，有效期至2022年8月31日。《山东省物价局 山东省司法厅关于转发国家发展计划委员会、司法部〈关于调整公证服务</w:t>
      </w:r>
      <w:r w:rsidRPr="002B69C0">
        <w:rPr>
          <w:rFonts w:ascii="仿宋" w:eastAsia="仿宋" w:hAnsi="仿宋" w:cs="Tahoma" w:hint="eastAsia"/>
          <w:color w:val="555555"/>
          <w:kern w:val="0"/>
          <w:sz w:val="32"/>
          <w:szCs w:val="32"/>
        </w:rPr>
        <w:lastRenderedPageBreak/>
        <w:t>收费标准的通知〉的通知》（</w:t>
      </w:r>
      <w:proofErr w:type="gramStart"/>
      <w:r w:rsidRPr="002B69C0">
        <w:rPr>
          <w:rFonts w:ascii="仿宋_GB2312" w:eastAsia="仿宋_GB2312" w:hAnsi="Tahoma" w:cs="Tahoma" w:hint="eastAsia"/>
          <w:color w:val="555555"/>
          <w:kern w:val="0"/>
          <w:sz w:val="32"/>
          <w:szCs w:val="32"/>
        </w:rPr>
        <w:t>鲁价费发</w:t>
      </w:r>
      <w:proofErr w:type="gramEnd"/>
      <w:r w:rsidRPr="002B69C0">
        <w:rPr>
          <w:rFonts w:ascii="仿宋_GB2312" w:eastAsia="仿宋_GB2312" w:hAnsi="Tahoma" w:cs="Tahoma" w:hint="eastAsia"/>
          <w:color w:val="555555"/>
          <w:kern w:val="0"/>
          <w:sz w:val="32"/>
          <w:szCs w:val="32"/>
        </w:rPr>
        <w:t>〔1998〕433号</w:t>
      </w:r>
      <w:r w:rsidRPr="002B69C0">
        <w:rPr>
          <w:rFonts w:ascii="仿宋" w:eastAsia="仿宋" w:hAnsi="仿宋" w:cs="Tahoma" w:hint="eastAsia"/>
          <w:color w:val="555555"/>
          <w:kern w:val="0"/>
          <w:sz w:val="32"/>
          <w:szCs w:val="32"/>
        </w:rPr>
        <w:t>）同时废止。</w:t>
      </w:r>
    </w:p>
    <w:p w:rsidR="00C16464" w:rsidRPr="002B69C0" w:rsidRDefault="00C16464"/>
    <w:sectPr w:rsidR="00C16464" w:rsidRPr="002B69C0" w:rsidSect="00C164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69C0"/>
    <w:rsid w:val="000027DC"/>
    <w:rsid w:val="00003555"/>
    <w:rsid w:val="00005046"/>
    <w:rsid w:val="0001246E"/>
    <w:rsid w:val="00014DB2"/>
    <w:rsid w:val="0002056B"/>
    <w:rsid w:val="000212AC"/>
    <w:rsid w:val="00021615"/>
    <w:rsid w:val="00022226"/>
    <w:rsid w:val="000230C0"/>
    <w:rsid w:val="00023736"/>
    <w:rsid w:val="00024CC5"/>
    <w:rsid w:val="00026037"/>
    <w:rsid w:val="00026B88"/>
    <w:rsid w:val="00030518"/>
    <w:rsid w:val="00030DD1"/>
    <w:rsid w:val="000318F9"/>
    <w:rsid w:val="00031C09"/>
    <w:rsid w:val="00031F64"/>
    <w:rsid w:val="00032960"/>
    <w:rsid w:val="00032E08"/>
    <w:rsid w:val="00035DF3"/>
    <w:rsid w:val="000377F7"/>
    <w:rsid w:val="00040851"/>
    <w:rsid w:val="00041D6D"/>
    <w:rsid w:val="000424C2"/>
    <w:rsid w:val="00043755"/>
    <w:rsid w:val="00045076"/>
    <w:rsid w:val="000452A9"/>
    <w:rsid w:val="00047CF7"/>
    <w:rsid w:val="000506C7"/>
    <w:rsid w:val="00050CAE"/>
    <w:rsid w:val="00051F41"/>
    <w:rsid w:val="00053DC8"/>
    <w:rsid w:val="000541CC"/>
    <w:rsid w:val="00056C12"/>
    <w:rsid w:val="00057655"/>
    <w:rsid w:val="000579A9"/>
    <w:rsid w:val="0006123B"/>
    <w:rsid w:val="00062626"/>
    <w:rsid w:val="00064444"/>
    <w:rsid w:val="00066075"/>
    <w:rsid w:val="000740DE"/>
    <w:rsid w:val="00077B4C"/>
    <w:rsid w:val="00081B32"/>
    <w:rsid w:val="00082427"/>
    <w:rsid w:val="00083252"/>
    <w:rsid w:val="00084E1C"/>
    <w:rsid w:val="00085DB1"/>
    <w:rsid w:val="00086ADC"/>
    <w:rsid w:val="00086B62"/>
    <w:rsid w:val="00087D39"/>
    <w:rsid w:val="00092BEA"/>
    <w:rsid w:val="00096BBA"/>
    <w:rsid w:val="000A3251"/>
    <w:rsid w:val="000A3306"/>
    <w:rsid w:val="000A3599"/>
    <w:rsid w:val="000A4F12"/>
    <w:rsid w:val="000A58CB"/>
    <w:rsid w:val="000A6E5D"/>
    <w:rsid w:val="000A6EF2"/>
    <w:rsid w:val="000A72AA"/>
    <w:rsid w:val="000A7AE7"/>
    <w:rsid w:val="000B0FB4"/>
    <w:rsid w:val="000B1B77"/>
    <w:rsid w:val="000B1C41"/>
    <w:rsid w:val="000B251B"/>
    <w:rsid w:val="000B3608"/>
    <w:rsid w:val="000B3ABB"/>
    <w:rsid w:val="000B4266"/>
    <w:rsid w:val="000B4A97"/>
    <w:rsid w:val="000B530C"/>
    <w:rsid w:val="000B6D77"/>
    <w:rsid w:val="000B70D7"/>
    <w:rsid w:val="000C12A0"/>
    <w:rsid w:val="000C3386"/>
    <w:rsid w:val="000C6491"/>
    <w:rsid w:val="000C6506"/>
    <w:rsid w:val="000C6CEF"/>
    <w:rsid w:val="000C7CF5"/>
    <w:rsid w:val="000D1454"/>
    <w:rsid w:val="000D2688"/>
    <w:rsid w:val="000D4B4E"/>
    <w:rsid w:val="000D57E5"/>
    <w:rsid w:val="000D6194"/>
    <w:rsid w:val="000E1258"/>
    <w:rsid w:val="000E1723"/>
    <w:rsid w:val="000E20E9"/>
    <w:rsid w:val="000E2C8C"/>
    <w:rsid w:val="000E3668"/>
    <w:rsid w:val="000E41EB"/>
    <w:rsid w:val="000E45A7"/>
    <w:rsid w:val="000E5FAB"/>
    <w:rsid w:val="000F1441"/>
    <w:rsid w:val="000F2521"/>
    <w:rsid w:val="000F3CE9"/>
    <w:rsid w:val="000F49EA"/>
    <w:rsid w:val="000F5EE4"/>
    <w:rsid w:val="000F6407"/>
    <w:rsid w:val="000F7FA4"/>
    <w:rsid w:val="0010050E"/>
    <w:rsid w:val="001011EC"/>
    <w:rsid w:val="001016D9"/>
    <w:rsid w:val="001018C2"/>
    <w:rsid w:val="0010279C"/>
    <w:rsid w:val="00103011"/>
    <w:rsid w:val="00105314"/>
    <w:rsid w:val="001076E6"/>
    <w:rsid w:val="0011181A"/>
    <w:rsid w:val="00114EC0"/>
    <w:rsid w:val="0011697D"/>
    <w:rsid w:val="00116EAA"/>
    <w:rsid w:val="00120A7E"/>
    <w:rsid w:val="00121D89"/>
    <w:rsid w:val="00123D5E"/>
    <w:rsid w:val="0012443D"/>
    <w:rsid w:val="0012472D"/>
    <w:rsid w:val="00124B76"/>
    <w:rsid w:val="00130B86"/>
    <w:rsid w:val="00132BB9"/>
    <w:rsid w:val="00136598"/>
    <w:rsid w:val="00137735"/>
    <w:rsid w:val="00143C19"/>
    <w:rsid w:val="00143C60"/>
    <w:rsid w:val="001446CE"/>
    <w:rsid w:val="00144931"/>
    <w:rsid w:val="00145FD6"/>
    <w:rsid w:val="00146C01"/>
    <w:rsid w:val="001477DE"/>
    <w:rsid w:val="001502CC"/>
    <w:rsid w:val="001571C2"/>
    <w:rsid w:val="00157839"/>
    <w:rsid w:val="00160781"/>
    <w:rsid w:val="00161BD3"/>
    <w:rsid w:val="00163571"/>
    <w:rsid w:val="00166B27"/>
    <w:rsid w:val="001672C7"/>
    <w:rsid w:val="001710DB"/>
    <w:rsid w:val="0017420F"/>
    <w:rsid w:val="001746B5"/>
    <w:rsid w:val="0017491C"/>
    <w:rsid w:val="00174C79"/>
    <w:rsid w:val="00175A91"/>
    <w:rsid w:val="00180D43"/>
    <w:rsid w:val="00183364"/>
    <w:rsid w:val="00184839"/>
    <w:rsid w:val="0018506D"/>
    <w:rsid w:val="00186488"/>
    <w:rsid w:val="00186B5E"/>
    <w:rsid w:val="001873DD"/>
    <w:rsid w:val="001911BC"/>
    <w:rsid w:val="001920BD"/>
    <w:rsid w:val="001938B8"/>
    <w:rsid w:val="00193F4A"/>
    <w:rsid w:val="0019557C"/>
    <w:rsid w:val="001957F0"/>
    <w:rsid w:val="00195A23"/>
    <w:rsid w:val="00197CED"/>
    <w:rsid w:val="001A374C"/>
    <w:rsid w:val="001A6176"/>
    <w:rsid w:val="001A6A2E"/>
    <w:rsid w:val="001A7794"/>
    <w:rsid w:val="001A7D4E"/>
    <w:rsid w:val="001B1410"/>
    <w:rsid w:val="001B1EA8"/>
    <w:rsid w:val="001B42A8"/>
    <w:rsid w:val="001B650A"/>
    <w:rsid w:val="001C6577"/>
    <w:rsid w:val="001C7991"/>
    <w:rsid w:val="001D0F38"/>
    <w:rsid w:val="001D1DB9"/>
    <w:rsid w:val="001D37FB"/>
    <w:rsid w:val="001D3C32"/>
    <w:rsid w:val="001D3D36"/>
    <w:rsid w:val="001D40FC"/>
    <w:rsid w:val="001D7F12"/>
    <w:rsid w:val="001E0CC4"/>
    <w:rsid w:val="001E0DFB"/>
    <w:rsid w:val="001E17C4"/>
    <w:rsid w:val="001E18E0"/>
    <w:rsid w:val="001E1CC6"/>
    <w:rsid w:val="001E337D"/>
    <w:rsid w:val="001E632A"/>
    <w:rsid w:val="001F26AD"/>
    <w:rsid w:val="001F37DB"/>
    <w:rsid w:val="001F4077"/>
    <w:rsid w:val="001F44DA"/>
    <w:rsid w:val="001F56C5"/>
    <w:rsid w:val="001F5E62"/>
    <w:rsid w:val="001F65F5"/>
    <w:rsid w:val="00202B22"/>
    <w:rsid w:val="002042FF"/>
    <w:rsid w:val="0020478A"/>
    <w:rsid w:val="00204B1C"/>
    <w:rsid w:val="00207585"/>
    <w:rsid w:val="0021058F"/>
    <w:rsid w:val="00213EB4"/>
    <w:rsid w:val="00216E23"/>
    <w:rsid w:val="00220BB7"/>
    <w:rsid w:val="00221F03"/>
    <w:rsid w:val="002224E7"/>
    <w:rsid w:val="00222C6E"/>
    <w:rsid w:val="00224556"/>
    <w:rsid w:val="0022627E"/>
    <w:rsid w:val="00227323"/>
    <w:rsid w:val="0023078B"/>
    <w:rsid w:val="00231F76"/>
    <w:rsid w:val="00232D4F"/>
    <w:rsid w:val="002342F4"/>
    <w:rsid w:val="00235DC5"/>
    <w:rsid w:val="0023669A"/>
    <w:rsid w:val="00237E82"/>
    <w:rsid w:val="00243503"/>
    <w:rsid w:val="002437E3"/>
    <w:rsid w:val="002459B9"/>
    <w:rsid w:val="00247D06"/>
    <w:rsid w:val="00250205"/>
    <w:rsid w:val="00250626"/>
    <w:rsid w:val="002509F3"/>
    <w:rsid w:val="00252BB1"/>
    <w:rsid w:val="002531F4"/>
    <w:rsid w:val="0025514F"/>
    <w:rsid w:val="002604EA"/>
    <w:rsid w:val="00261213"/>
    <w:rsid w:val="00261D62"/>
    <w:rsid w:val="00262DC1"/>
    <w:rsid w:val="00265CC7"/>
    <w:rsid w:val="00271762"/>
    <w:rsid w:val="00273AA1"/>
    <w:rsid w:val="0027617D"/>
    <w:rsid w:val="002762F8"/>
    <w:rsid w:val="00276CAC"/>
    <w:rsid w:val="00277DAF"/>
    <w:rsid w:val="0029019F"/>
    <w:rsid w:val="002904AB"/>
    <w:rsid w:val="00290BAC"/>
    <w:rsid w:val="0029177A"/>
    <w:rsid w:val="00292C5B"/>
    <w:rsid w:val="00293196"/>
    <w:rsid w:val="00295F87"/>
    <w:rsid w:val="00295FD1"/>
    <w:rsid w:val="00297046"/>
    <w:rsid w:val="002A1AEB"/>
    <w:rsid w:val="002A5E18"/>
    <w:rsid w:val="002B59AC"/>
    <w:rsid w:val="002B6379"/>
    <w:rsid w:val="002B69C0"/>
    <w:rsid w:val="002B6C0A"/>
    <w:rsid w:val="002C14F8"/>
    <w:rsid w:val="002C15DB"/>
    <w:rsid w:val="002C21D0"/>
    <w:rsid w:val="002C3AF6"/>
    <w:rsid w:val="002C4902"/>
    <w:rsid w:val="002C4B61"/>
    <w:rsid w:val="002C72A4"/>
    <w:rsid w:val="002D135E"/>
    <w:rsid w:val="002D30EF"/>
    <w:rsid w:val="002D7937"/>
    <w:rsid w:val="002E1349"/>
    <w:rsid w:val="002E28DB"/>
    <w:rsid w:val="002E372F"/>
    <w:rsid w:val="002E630B"/>
    <w:rsid w:val="002E68BF"/>
    <w:rsid w:val="002F2E51"/>
    <w:rsid w:val="002F315F"/>
    <w:rsid w:val="002F6918"/>
    <w:rsid w:val="002F6E10"/>
    <w:rsid w:val="0030015B"/>
    <w:rsid w:val="003013EC"/>
    <w:rsid w:val="00301CE4"/>
    <w:rsid w:val="003101A9"/>
    <w:rsid w:val="00310E4A"/>
    <w:rsid w:val="00312B19"/>
    <w:rsid w:val="003131BE"/>
    <w:rsid w:val="00315493"/>
    <w:rsid w:val="00316204"/>
    <w:rsid w:val="003162A6"/>
    <w:rsid w:val="003167F1"/>
    <w:rsid w:val="00317F35"/>
    <w:rsid w:val="00325DD7"/>
    <w:rsid w:val="00326234"/>
    <w:rsid w:val="003271CD"/>
    <w:rsid w:val="00330756"/>
    <w:rsid w:val="00330E01"/>
    <w:rsid w:val="003319A5"/>
    <w:rsid w:val="003342AC"/>
    <w:rsid w:val="00335BCE"/>
    <w:rsid w:val="00336B20"/>
    <w:rsid w:val="003401FB"/>
    <w:rsid w:val="00340F38"/>
    <w:rsid w:val="003430BB"/>
    <w:rsid w:val="00345032"/>
    <w:rsid w:val="00346332"/>
    <w:rsid w:val="003477E3"/>
    <w:rsid w:val="00347CC9"/>
    <w:rsid w:val="00350174"/>
    <w:rsid w:val="003508C9"/>
    <w:rsid w:val="00351E1C"/>
    <w:rsid w:val="0035287A"/>
    <w:rsid w:val="00353562"/>
    <w:rsid w:val="00353978"/>
    <w:rsid w:val="00353CC1"/>
    <w:rsid w:val="00356B2B"/>
    <w:rsid w:val="00356BE4"/>
    <w:rsid w:val="00356E86"/>
    <w:rsid w:val="0035703E"/>
    <w:rsid w:val="003578F6"/>
    <w:rsid w:val="00361781"/>
    <w:rsid w:val="00361AAA"/>
    <w:rsid w:val="00362349"/>
    <w:rsid w:val="0036424D"/>
    <w:rsid w:val="00364465"/>
    <w:rsid w:val="00364EDC"/>
    <w:rsid w:val="00365373"/>
    <w:rsid w:val="003658CF"/>
    <w:rsid w:val="00365C47"/>
    <w:rsid w:val="0036616D"/>
    <w:rsid w:val="0036699C"/>
    <w:rsid w:val="00366C86"/>
    <w:rsid w:val="0037087B"/>
    <w:rsid w:val="00376423"/>
    <w:rsid w:val="00384C4A"/>
    <w:rsid w:val="003852D5"/>
    <w:rsid w:val="00385C12"/>
    <w:rsid w:val="00386988"/>
    <w:rsid w:val="003870FB"/>
    <w:rsid w:val="003877FC"/>
    <w:rsid w:val="00390542"/>
    <w:rsid w:val="0039107E"/>
    <w:rsid w:val="00391085"/>
    <w:rsid w:val="003936AB"/>
    <w:rsid w:val="00394AB4"/>
    <w:rsid w:val="003972A4"/>
    <w:rsid w:val="003A0471"/>
    <w:rsid w:val="003A0DA3"/>
    <w:rsid w:val="003A5E61"/>
    <w:rsid w:val="003A7AF6"/>
    <w:rsid w:val="003B2C9E"/>
    <w:rsid w:val="003B3AAD"/>
    <w:rsid w:val="003B3D37"/>
    <w:rsid w:val="003B4087"/>
    <w:rsid w:val="003B477F"/>
    <w:rsid w:val="003B5B10"/>
    <w:rsid w:val="003C0B30"/>
    <w:rsid w:val="003C245C"/>
    <w:rsid w:val="003C275E"/>
    <w:rsid w:val="003C36EC"/>
    <w:rsid w:val="003C46EC"/>
    <w:rsid w:val="003C52F6"/>
    <w:rsid w:val="003C656F"/>
    <w:rsid w:val="003C6B70"/>
    <w:rsid w:val="003C6ED4"/>
    <w:rsid w:val="003D0C80"/>
    <w:rsid w:val="003D148D"/>
    <w:rsid w:val="003D4375"/>
    <w:rsid w:val="003D5158"/>
    <w:rsid w:val="003D5E61"/>
    <w:rsid w:val="003D63A2"/>
    <w:rsid w:val="003D689F"/>
    <w:rsid w:val="003D6AA9"/>
    <w:rsid w:val="003E0693"/>
    <w:rsid w:val="003E091A"/>
    <w:rsid w:val="003E1CE5"/>
    <w:rsid w:val="003E2552"/>
    <w:rsid w:val="003E2908"/>
    <w:rsid w:val="003E6788"/>
    <w:rsid w:val="003F1C47"/>
    <w:rsid w:val="003F2139"/>
    <w:rsid w:val="003F285C"/>
    <w:rsid w:val="003F3027"/>
    <w:rsid w:val="003F3207"/>
    <w:rsid w:val="003F658C"/>
    <w:rsid w:val="004004D3"/>
    <w:rsid w:val="00401A0A"/>
    <w:rsid w:val="00406312"/>
    <w:rsid w:val="00407BAF"/>
    <w:rsid w:val="00411A91"/>
    <w:rsid w:val="004141DD"/>
    <w:rsid w:val="00414596"/>
    <w:rsid w:val="004148AB"/>
    <w:rsid w:val="00417645"/>
    <w:rsid w:val="00421714"/>
    <w:rsid w:val="004229D3"/>
    <w:rsid w:val="00423479"/>
    <w:rsid w:val="00423FF4"/>
    <w:rsid w:val="00427B1B"/>
    <w:rsid w:val="0043002F"/>
    <w:rsid w:val="00432D74"/>
    <w:rsid w:val="004337C7"/>
    <w:rsid w:val="00433AA6"/>
    <w:rsid w:val="00433B79"/>
    <w:rsid w:val="00437F56"/>
    <w:rsid w:val="00440A49"/>
    <w:rsid w:val="004423FE"/>
    <w:rsid w:val="00447475"/>
    <w:rsid w:val="00447934"/>
    <w:rsid w:val="00452D6A"/>
    <w:rsid w:val="004530C1"/>
    <w:rsid w:val="00454C3E"/>
    <w:rsid w:val="00455141"/>
    <w:rsid w:val="00457102"/>
    <w:rsid w:val="00460CE9"/>
    <w:rsid w:val="00461E88"/>
    <w:rsid w:val="0046252D"/>
    <w:rsid w:val="0046478B"/>
    <w:rsid w:val="00465749"/>
    <w:rsid w:val="0046669F"/>
    <w:rsid w:val="00466976"/>
    <w:rsid w:val="004737C2"/>
    <w:rsid w:val="00475833"/>
    <w:rsid w:val="00475B7B"/>
    <w:rsid w:val="00475F56"/>
    <w:rsid w:val="00480935"/>
    <w:rsid w:val="00481104"/>
    <w:rsid w:val="004820E6"/>
    <w:rsid w:val="0048614A"/>
    <w:rsid w:val="00486CD8"/>
    <w:rsid w:val="00487126"/>
    <w:rsid w:val="00487283"/>
    <w:rsid w:val="00487F1B"/>
    <w:rsid w:val="00490046"/>
    <w:rsid w:val="00490139"/>
    <w:rsid w:val="00491FED"/>
    <w:rsid w:val="00493249"/>
    <w:rsid w:val="00493850"/>
    <w:rsid w:val="004954E9"/>
    <w:rsid w:val="00495A30"/>
    <w:rsid w:val="00495FF0"/>
    <w:rsid w:val="004962F8"/>
    <w:rsid w:val="004A40C9"/>
    <w:rsid w:val="004A4A5C"/>
    <w:rsid w:val="004A50A3"/>
    <w:rsid w:val="004B1670"/>
    <w:rsid w:val="004B1E50"/>
    <w:rsid w:val="004B2B43"/>
    <w:rsid w:val="004B3498"/>
    <w:rsid w:val="004B404B"/>
    <w:rsid w:val="004B499E"/>
    <w:rsid w:val="004C3565"/>
    <w:rsid w:val="004C5ACC"/>
    <w:rsid w:val="004C6BBE"/>
    <w:rsid w:val="004D09F9"/>
    <w:rsid w:val="004D12C8"/>
    <w:rsid w:val="004D32FB"/>
    <w:rsid w:val="004D36C2"/>
    <w:rsid w:val="004D4DF7"/>
    <w:rsid w:val="004D619C"/>
    <w:rsid w:val="004D655A"/>
    <w:rsid w:val="004D73A8"/>
    <w:rsid w:val="004D7AA8"/>
    <w:rsid w:val="004D7BBE"/>
    <w:rsid w:val="004E2404"/>
    <w:rsid w:val="004E2704"/>
    <w:rsid w:val="004E286C"/>
    <w:rsid w:val="004E3D36"/>
    <w:rsid w:val="004E4E3B"/>
    <w:rsid w:val="004E4E86"/>
    <w:rsid w:val="004E61F2"/>
    <w:rsid w:val="004F0CF0"/>
    <w:rsid w:val="004F1CAA"/>
    <w:rsid w:val="004F26A0"/>
    <w:rsid w:val="004F4683"/>
    <w:rsid w:val="004F6C32"/>
    <w:rsid w:val="004F72A8"/>
    <w:rsid w:val="004F7D33"/>
    <w:rsid w:val="004F7E45"/>
    <w:rsid w:val="00500103"/>
    <w:rsid w:val="00500EC0"/>
    <w:rsid w:val="00501AEF"/>
    <w:rsid w:val="00501BA7"/>
    <w:rsid w:val="0050254B"/>
    <w:rsid w:val="00503584"/>
    <w:rsid w:val="00506E50"/>
    <w:rsid w:val="0050717C"/>
    <w:rsid w:val="00507241"/>
    <w:rsid w:val="00510297"/>
    <w:rsid w:val="00512F4F"/>
    <w:rsid w:val="00513395"/>
    <w:rsid w:val="00515568"/>
    <w:rsid w:val="00521A92"/>
    <w:rsid w:val="00522E3A"/>
    <w:rsid w:val="0052423E"/>
    <w:rsid w:val="005257AD"/>
    <w:rsid w:val="00525FCD"/>
    <w:rsid w:val="00525FE9"/>
    <w:rsid w:val="005270D1"/>
    <w:rsid w:val="005272CB"/>
    <w:rsid w:val="005278A0"/>
    <w:rsid w:val="005302B2"/>
    <w:rsid w:val="00531848"/>
    <w:rsid w:val="00533672"/>
    <w:rsid w:val="00534843"/>
    <w:rsid w:val="00535157"/>
    <w:rsid w:val="00536548"/>
    <w:rsid w:val="005368B7"/>
    <w:rsid w:val="00540CED"/>
    <w:rsid w:val="0054404B"/>
    <w:rsid w:val="00545253"/>
    <w:rsid w:val="00546D9F"/>
    <w:rsid w:val="00547226"/>
    <w:rsid w:val="00550810"/>
    <w:rsid w:val="005512B1"/>
    <w:rsid w:val="00552E8C"/>
    <w:rsid w:val="00557145"/>
    <w:rsid w:val="0056184A"/>
    <w:rsid w:val="005623FA"/>
    <w:rsid w:val="00562CAE"/>
    <w:rsid w:val="00565B63"/>
    <w:rsid w:val="00565CF0"/>
    <w:rsid w:val="00567012"/>
    <w:rsid w:val="0057197D"/>
    <w:rsid w:val="00572597"/>
    <w:rsid w:val="005743C9"/>
    <w:rsid w:val="00575CA6"/>
    <w:rsid w:val="00581B23"/>
    <w:rsid w:val="00582E10"/>
    <w:rsid w:val="00583D1F"/>
    <w:rsid w:val="0058644D"/>
    <w:rsid w:val="00590AD4"/>
    <w:rsid w:val="00591AB8"/>
    <w:rsid w:val="005927C0"/>
    <w:rsid w:val="005933EB"/>
    <w:rsid w:val="005939C9"/>
    <w:rsid w:val="00594E19"/>
    <w:rsid w:val="0059769B"/>
    <w:rsid w:val="005A0454"/>
    <w:rsid w:val="005A0C66"/>
    <w:rsid w:val="005A0F5C"/>
    <w:rsid w:val="005A0FD1"/>
    <w:rsid w:val="005A20CE"/>
    <w:rsid w:val="005A697D"/>
    <w:rsid w:val="005A6C42"/>
    <w:rsid w:val="005A6DD3"/>
    <w:rsid w:val="005B166D"/>
    <w:rsid w:val="005B1ADF"/>
    <w:rsid w:val="005B28FA"/>
    <w:rsid w:val="005B5070"/>
    <w:rsid w:val="005B6CCA"/>
    <w:rsid w:val="005C07F6"/>
    <w:rsid w:val="005C0EE0"/>
    <w:rsid w:val="005C2E31"/>
    <w:rsid w:val="005C353C"/>
    <w:rsid w:val="005C3A26"/>
    <w:rsid w:val="005C3DAF"/>
    <w:rsid w:val="005C52DB"/>
    <w:rsid w:val="005C5707"/>
    <w:rsid w:val="005C7251"/>
    <w:rsid w:val="005C7BDF"/>
    <w:rsid w:val="005D042B"/>
    <w:rsid w:val="005D0BF4"/>
    <w:rsid w:val="005D23C2"/>
    <w:rsid w:val="005D3181"/>
    <w:rsid w:val="005D3B96"/>
    <w:rsid w:val="005E0838"/>
    <w:rsid w:val="005E0BEB"/>
    <w:rsid w:val="005E21B2"/>
    <w:rsid w:val="005E3099"/>
    <w:rsid w:val="005E33E3"/>
    <w:rsid w:val="005E42E4"/>
    <w:rsid w:val="005E558C"/>
    <w:rsid w:val="005E5D26"/>
    <w:rsid w:val="005E6CD1"/>
    <w:rsid w:val="005F2B99"/>
    <w:rsid w:val="005F412F"/>
    <w:rsid w:val="005F4341"/>
    <w:rsid w:val="005F43EC"/>
    <w:rsid w:val="005F6A52"/>
    <w:rsid w:val="005F6C13"/>
    <w:rsid w:val="005F6F2E"/>
    <w:rsid w:val="005F7502"/>
    <w:rsid w:val="005F79FC"/>
    <w:rsid w:val="00603924"/>
    <w:rsid w:val="00603A0E"/>
    <w:rsid w:val="00605665"/>
    <w:rsid w:val="00605A86"/>
    <w:rsid w:val="00605D3C"/>
    <w:rsid w:val="006061F4"/>
    <w:rsid w:val="00606569"/>
    <w:rsid w:val="006069E3"/>
    <w:rsid w:val="006076B3"/>
    <w:rsid w:val="00610821"/>
    <w:rsid w:val="00612706"/>
    <w:rsid w:val="00613D8D"/>
    <w:rsid w:val="0061509E"/>
    <w:rsid w:val="00615305"/>
    <w:rsid w:val="00617D46"/>
    <w:rsid w:val="00620188"/>
    <w:rsid w:val="00620CBB"/>
    <w:rsid w:val="00623020"/>
    <w:rsid w:val="006233D4"/>
    <w:rsid w:val="00623A93"/>
    <w:rsid w:val="00623D36"/>
    <w:rsid w:val="00624045"/>
    <w:rsid w:val="006246A8"/>
    <w:rsid w:val="00625555"/>
    <w:rsid w:val="00626C01"/>
    <w:rsid w:val="00626C78"/>
    <w:rsid w:val="0062710C"/>
    <w:rsid w:val="006278A9"/>
    <w:rsid w:val="00627B31"/>
    <w:rsid w:val="00627E4C"/>
    <w:rsid w:val="006304BE"/>
    <w:rsid w:val="00630965"/>
    <w:rsid w:val="00630E8E"/>
    <w:rsid w:val="0064329C"/>
    <w:rsid w:val="006457A8"/>
    <w:rsid w:val="006472E2"/>
    <w:rsid w:val="00651F40"/>
    <w:rsid w:val="00653573"/>
    <w:rsid w:val="00656D1C"/>
    <w:rsid w:val="00657092"/>
    <w:rsid w:val="0065711D"/>
    <w:rsid w:val="006576F7"/>
    <w:rsid w:val="0066041C"/>
    <w:rsid w:val="00660D0C"/>
    <w:rsid w:val="00661BC4"/>
    <w:rsid w:val="00661C52"/>
    <w:rsid w:val="0066210D"/>
    <w:rsid w:val="006624EB"/>
    <w:rsid w:val="0066285A"/>
    <w:rsid w:val="00662D14"/>
    <w:rsid w:val="00665673"/>
    <w:rsid w:val="0066634F"/>
    <w:rsid w:val="006716C2"/>
    <w:rsid w:val="006719D9"/>
    <w:rsid w:val="00672944"/>
    <w:rsid w:val="00675584"/>
    <w:rsid w:val="006763C7"/>
    <w:rsid w:val="0067674F"/>
    <w:rsid w:val="006770D0"/>
    <w:rsid w:val="0067719F"/>
    <w:rsid w:val="00681F5E"/>
    <w:rsid w:val="00682E54"/>
    <w:rsid w:val="00682EE1"/>
    <w:rsid w:val="006841A8"/>
    <w:rsid w:val="00686323"/>
    <w:rsid w:val="00691103"/>
    <w:rsid w:val="006919DD"/>
    <w:rsid w:val="0069231C"/>
    <w:rsid w:val="00692867"/>
    <w:rsid w:val="00692FEC"/>
    <w:rsid w:val="00697859"/>
    <w:rsid w:val="006A03D2"/>
    <w:rsid w:val="006A342B"/>
    <w:rsid w:val="006A4688"/>
    <w:rsid w:val="006A6A6D"/>
    <w:rsid w:val="006A71DB"/>
    <w:rsid w:val="006B1161"/>
    <w:rsid w:val="006B255C"/>
    <w:rsid w:val="006B25F8"/>
    <w:rsid w:val="006B26C4"/>
    <w:rsid w:val="006B297D"/>
    <w:rsid w:val="006B4679"/>
    <w:rsid w:val="006B4B11"/>
    <w:rsid w:val="006B5770"/>
    <w:rsid w:val="006C0BC2"/>
    <w:rsid w:val="006C1352"/>
    <w:rsid w:val="006C1D87"/>
    <w:rsid w:val="006C32CD"/>
    <w:rsid w:val="006C49E4"/>
    <w:rsid w:val="006C4ADF"/>
    <w:rsid w:val="006C4F54"/>
    <w:rsid w:val="006C53BC"/>
    <w:rsid w:val="006C7435"/>
    <w:rsid w:val="006D1261"/>
    <w:rsid w:val="006D12B6"/>
    <w:rsid w:val="006D23BE"/>
    <w:rsid w:val="006D3AD4"/>
    <w:rsid w:val="006D40FC"/>
    <w:rsid w:val="006D5E25"/>
    <w:rsid w:val="006D6902"/>
    <w:rsid w:val="006D7226"/>
    <w:rsid w:val="006D7B08"/>
    <w:rsid w:val="006E036C"/>
    <w:rsid w:val="006E06A5"/>
    <w:rsid w:val="006E096D"/>
    <w:rsid w:val="006E448A"/>
    <w:rsid w:val="006E6739"/>
    <w:rsid w:val="006F1C3E"/>
    <w:rsid w:val="006F320E"/>
    <w:rsid w:val="006F3423"/>
    <w:rsid w:val="006F623A"/>
    <w:rsid w:val="006F6C75"/>
    <w:rsid w:val="00703146"/>
    <w:rsid w:val="00703670"/>
    <w:rsid w:val="00711026"/>
    <w:rsid w:val="00711694"/>
    <w:rsid w:val="00715F98"/>
    <w:rsid w:val="0071680D"/>
    <w:rsid w:val="0071791A"/>
    <w:rsid w:val="00720CCC"/>
    <w:rsid w:val="00721EF8"/>
    <w:rsid w:val="00721F56"/>
    <w:rsid w:val="00723E30"/>
    <w:rsid w:val="00724778"/>
    <w:rsid w:val="00724EFB"/>
    <w:rsid w:val="007261C4"/>
    <w:rsid w:val="0072728F"/>
    <w:rsid w:val="00730534"/>
    <w:rsid w:val="0073196E"/>
    <w:rsid w:val="0073579F"/>
    <w:rsid w:val="00736B9E"/>
    <w:rsid w:val="007402B9"/>
    <w:rsid w:val="00740690"/>
    <w:rsid w:val="007425C2"/>
    <w:rsid w:val="0074389F"/>
    <w:rsid w:val="00743F07"/>
    <w:rsid w:val="00744B4B"/>
    <w:rsid w:val="007451BC"/>
    <w:rsid w:val="007459EF"/>
    <w:rsid w:val="0075062E"/>
    <w:rsid w:val="007541F6"/>
    <w:rsid w:val="0075443A"/>
    <w:rsid w:val="00754708"/>
    <w:rsid w:val="007550C3"/>
    <w:rsid w:val="007561D8"/>
    <w:rsid w:val="00757D12"/>
    <w:rsid w:val="0076129D"/>
    <w:rsid w:val="00763AFC"/>
    <w:rsid w:val="00764268"/>
    <w:rsid w:val="00764D29"/>
    <w:rsid w:val="0076500A"/>
    <w:rsid w:val="00765BD6"/>
    <w:rsid w:val="00767BAF"/>
    <w:rsid w:val="00770AF6"/>
    <w:rsid w:val="00772F93"/>
    <w:rsid w:val="0077404B"/>
    <w:rsid w:val="00775210"/>
    <w:rsid w:val="00777C7F"/>
    <w:rsid w:val="00777F29"/>
    <w:rsid w:val="0078258E"/>
    <w:rsid w:val="00782DE6"/>
    <w:rsid w:val="007830DD"/>
    <w:rsid w:val="00783BE4"/>
    <w:rsid w:val="007866F2"/>
    <w:rsid w:val="00786B57"/>
    <w:rsid w:val="00786F8C"/>
    <w:rsid w:val="00790142"/>
    <w:rsid w:val="00792CB4"/>
    <w:rsid w:val="007A0370"/>
    <w:rsid w:val="007A307A"/>
    <w:rsid w:val="007A38BE"/>
    <w:rsid w:val="007A399B"/>
    <w:rsid w:val="007A5E40"/>
    <w:rsid w:val="007A60A5"/>
    <w:rsid w:val="007A61CB"/>
    <w:rsid w:val="007A6B64"/>
    <w:rsid w:val="007A6C97"/>
    <w:rsid w:val="007B24E3"/>
    <w:rsid w:val="007B375F"/>
    <w:rsid w:val="007B37C4"/>
    <w:rsid w:val="007B3A1D"/>
    <w:rsid w:val="007B4DFE"/>
    <w:rsid w:val="007B557C"/>
    <w:rsid w:val="007B58DC"/>
    <w:rsid w:val="007B6DE9"/>
    <w:rsid w:val="007B79F0"/>
    <w:rsid w:val="007B7ECC"/>
    <w:rsid w:val="007C0822"/>
    <w:rsid w:val="007C2899"/>
    <w:rsid w:val="007C31A9"/>
    <w:rsid w:val="007C3283"/>
    <w:rsid w:val="007C3C16"/>
    <w:rsid w:val="007C4115"/>
    <w:rsid w:val="007C558A"/>
    <w:rsid w:val="007D14D8"/>
    <w:rsid w:val="007D17B9"/>
    <w:rsid w:val="007D1EE3"/>
    <w:rsid w:val="007D35D5"/>
    <w:rsid w:val="007D35E8"/>
    <w:rsid w:val="007D39B1"/>
    <w:rsid w:val="007D3BE7"/>
    <w:rsid w:val="007D3E54"/>
    <w:rsid w:val="007D49FC"/>
    <w:rsid w:val="007D5502"/>
    <w:rsid w:val="007D6341"/>
    <w:rsid w:val="007D77AE"/>
    <w:rsid w:val="007D7819"/>
    <w:rsid w:val="007D7E89"/>
    <w:rsid w:val="007E1304"/>
    <w:rsid w:val="007E2369"/>
    <w:rsid w:val="007E5319"/>
    <w:rsid w:val="007E6B92"/>
    <w:rsid w:val="007E6E13"/>
    <w:rsid w:val="007F0502"/>
    <w:rsid w:val="007F0FC0"/>
    <w:rsid w:val="007F22BA"/>
    <w:rsid w:val="007F46D5"/>
    <w:rsid w:val="007F58B4"/>
    <w:rsid w:val="007F5F06"/>
    <w:rsid w:val="007F70B6"/>
    <w:rsid w:val="0080088B"/>
    <w:rsid w:val="008024D1"/>
    <w:rsid w:val="00804B7B"/>
    <w:rsid w:val="00804FAF"/>
    <w:rsid w:val="008066AE"/>
    <w:rsid w:val="00807386"/>
    <w:rsid w:val="008076A4"/>
    <w:rsid w:val="00811EC9"/>
    <w:rsid w:val="00813F15"/>
    <w:rsid w:val="008151D2"/>
    <w:rsid w:val="0081741F"/>
    <w:rsid w:val="008200BC"/>
    <w:rsid w:val="008204F8"/>
    <w:rsid w:val="0082110C"/>
    <w:rsid w:val="008221D8"/>
    <w:rsid w:val="00822D11"/>
    <w:rsid w:val="00826989"/>
    <w:rsid w:val="008306E2"/>
    <w:rsid w:val="00830BC3"/>
    <w:rsid w:val="008319D9"/>
    <w:rsid w:val="00832610"/>
    <w:rsid w:val="00832FFB"/>
    <w:rsid w:val="008330AA"/>
    <w:rsid w:val="00834AB8"/>
    <w:rsid w:val="00834AD7"/>
    <w:rsid w:val="0083670B"/>
    <w:rsid w:val="00836B75"/>
    <w:rsid w:val="00836C3F"/>
    <w:rsid w:val="00837504"/>
    <w:rsid w:val="00837C77"/>
    <w:rsid w:val="008424D8"/>
    <w:rsid w:val="00844AE7"/>
    <w:rsid w:val="00844C55"/>
    <w:rsid w:val="00844EF4"/>
    <w:rsid w:val="008453EF"/>
    <w:rsid w:val="00845608"/>
    <w:rsid w:val="00845969"/>
    <w:rsid w:val="0084723F"/>
    <w:rsid w:val="008543C0"/>
    <w:rsid w:val="00855031"/>
    <w:rsid w:val="00856D98"/>
    <w:rsid w:val="00857E33"/>
    <w:rsid w:val="00865592"/>
    <w:rsid w:val="00872212"/>
    <w:rsid w:val="00872303"/>
    <w:rsid w:val="00872A73"/>
    <w:rsid w:val="00873174"/>
    <w:rsid w:val="0087485F"/>
    <w:rsid w:val="00874D91"/>
    <w:rsid w:val="0087508D"/>
    <w:rsid w:val="008759C2"/>
    <w:rsid w:val="00876518"/>
    <w:rsid w:val="008773D2"/>
    <w:rsid w:val="00880505"/>
    <w:rsid w:val="00882704"/>
    <w:rsid w:val="00882770"/>
    <w:rsid w:val="00882A62"/>
    <w:rsid w:val="00884B75"/>
    <w:rsid w:val="0088546B"/>
    <w:rsid w:val="00887F5F"/>
    <w:rsid w:val="00890400"/>
    <w:rsid w:val="0089142F"/>
    <w:rsid w:val="008936D2"/>
    <w:rsid w:val="00894443"/>
    <w:rsid w:val="008950B6"/>
    <w:rsid w:val="008A33C2"/>
    <w:rsid w:val="008A44AE"/>
    <w:rsid w:val="008A5A5B"/>
    <w:rsid w:val="008A5F19"/>
    <w:rsid w:val="008A664B"/>
    <w:rsid w:val="008A7572"/>
    <w:rsid w:val="008A7808"/>
    <w:rsid w:val="008B2045"/>
    <w:rsid w:val="008B48C8"/>
    <w:rsid w:val="008B64D4"/>
    <w:rsid w:val="008B6A73"/>
    <w:rsid w:val="008B6AA7"/>
    <w:rsid w:val="008B6D31"/>
    <w:rsid w:val="008B7578"/>
    <w:rsid w:val="008C66E5"/>
    <w:rsid w:val="008D05EB"/>
    <w:rsid w:val="008D08BF"/>
    <w:rsid w:val="008D1F28"/>
    <w:rsid w:val="008D3012"/>
    <w:rsid w:val="008D3448"/>
    <w:rsid w:val="008D36D9"/>
    <w:rsid w:val="008D69DF"/>
    <w:rsid w:val="008D6B2F"/>
    <w:rsid w:val="008D6BFA"/>
    <w:rsid w:val="008E26CC"/>
    <w:rsid w:val="008E44ED"/>
    <w:rsid w:val="008E6A2D"/>
    <w:rsid w:val="008E74E2"/>
    <w:rsid w:val="008E7CB9"/>
    <w:rsid w:val="008F07A4"/>
    <w:rsid w:val="008F39BE"/>
    <w:rsid w:val="008F3E68"/>
    <w:rsid w:val="008F54CB"/>
    <w:rsid w:val="008F55D0"/>
    <w:rsid w:val="008F57E8"/>
    <w:rsid w:val="008F5CCF"/>
    <w:rsid w:val="008F5E2D"/>
    <w:rsid w:val="008F6FDF"/>
    <w:rsid w:val="008F7281"/>
    <w:rsid w:val="00901DC0"/>
    <w:rsid w:val="00905D51"/>
    <w:rsid w:val="00907CB0"/>
    <w:rsid w:val="009129D8"/>
    <w:rsid w:val="00913A99"/>
    <w:rsid w:val="00914452"/>
    <w:rsid w:val="00915906"/>
    <w:rsid w:val="009166C6"/>
    <w:rsid w:val="00916BAF"/>
    <w:rsid w:val="00917EE9"/>
    <w:rsid w:val="00920FED"/>
    <w:rsid w:val="00923A9C"/>
    <w:rsid w:val="009247D7"/>
    <w:rsid w:val="009260C8"/>
    <w:rsid w:val="00927B66"/>
    <w:rsid w:val="00927BF0"/>
    <w:rsid w:val="00932B6F"/>
    <w:rsid w:val="009340F4"/>
    <w:rsid w:val="00934FDC"/>
    <w:rsid w:val="00934FDE"/>
    <w:rsid w:val="0093584D"/>
    <w:rsid w:val="009359AC"/>
    <w:rsid w:val="00936C6C"/>
    <w:rsid w:val="009402F9"/>
    <w:rsid w:val="00941B2F"/>
    <w:rsid w:val="009432AD"/>
    <w:rsid w:val="00947E5B"/>
    <w:rsid w:val="009506BA"/>
    <w:rsid w:val="009510B7"/>
    <w:rsid w:val="00951845"/>
    <w:rsid w:val="00952DFB"/>
    <w:rsid w:val="009533B5"/>
    <w:rsid w:val="0095392D"/>
    <w:rsid w:val="0095393F"/>
    <w:rsid w:val="009542E9"/>
    <w:rsid w:val="00954380"/>
    <w:rsid w:val="009544DB"/>
    <w:rsid w:val="00954613"/>
    <w:rsid w:val="009571E3"/>
    <w:rsid w:val="0096296C"/>
    <w:rsid w:val="00964FC2"/>
    <w:rsid w:val="00965ADA"/>
    <w:rsid w:val="0096622E"/>
    <w:rsid w:val="00966619"/>
    <w:rsid w:val="009677FE"/>
    <w:rsid w:val="009704B6"/>
    <w:rsid w:val="009707DF"/>
    <w:rsid w:val="009712B0"/>
    <w:rsid w:val="00972826"/>
    <w:rsid w:val="00973190"/>
    <w:rsid w:val="00973791"/>
    <w:rsid w:val="00974B53"/>
    <w:rsid w:val="009756DE"/>
    <w:rsid w:val="00975C55"/>
    <w:rsid w:val="0097736F"/>
    <w:rsid w:val="00980DED"/>
    <w:rsid w:val="009810B1"/>
    <w:rsid w:val="00981271"/>
    <w:rsid w:val="00981FCE"/>
    <w:rsid w:val="00984363"/>
    <w:rsid w:val="00984858"/>
    <w:rsid w:val="0098604B"/>
    <w:rsid w:val="00986D8F"/>
    <w:rsid w:val="009872CB"/>
    <w:rsid w:val="00987E35"/>
    <w:rsid w:val="00990B9D"/>
    <w:rsid w:val="00991790"/>
    <w:rsid w:val="00993241"/>
    <w:rsid w:val="00995BE8"/>
    <w:rsid w:val="0099702D"/>
    <w:rsid w:val="00997792"/>
    <w:rsid w:val="009A0215"/>
    <w:rsid w:val="009A0549"/>
    <w:rsid w:val="009A164E"/>
    <w:rsid w:val="009A1976"/>
    <w:rsid w:val="009A3602"/>
    <w:rsid w:val="009A4F4D"/>
    <w:rsid w:val="009A663B"/>
    <w:rsid w:val="009A72C5"/>
    <w:rsid w:val="009A744F"/>
    <w:rsid w:val="009B1BBA"/>
    <w:rsid w:val="009B2550"/>
    <w:rsid w:val="009B3B90"/>
    <w:rsid w:val="009B44C4"/>
    <w:rsid w:val="009B467D"/>
    <w:rsid w:val="009B4AA6"/>
    <w:rsid w:val="009B52A3"/>
    <w:rsid w:val="009B65DD"/>
    <w:rsid w:val="009B66D1"/>
    <w:rsid w:val="009B67B5"/>
    <w:rsid w:val="009C10B6"/>
    <w:rsid w:val="009C3FE1"/>
    <w:rsid w:val="009D23B6"/>
    <w:rsid w:val="009D2BE0"/>
    <w:rsid w:val="009D4DBA"/>
    <w:rsid w:val="009E4465"/>
    <w:rsid w:val="009F2EB1"/>
    <w:rsid w:val="009F3F40"/>
    <w:rsid w:val="009F73EB"/>
    <w:rsid w:val="009F7436"/>
    <w:rsid w:val="00A004EF"/>
    <w:rsid w:val="00A04065"/>
    <w:rsid w:val="00A0560B"/>
    <w:rsid w:val="00A05AB3"/>
    <w:rsid w:val="00A05E40"/>
    <w:rsid w:val="00A0706F"/>
    <w:rsid w:val="00A07A9E"/>
    <w:rsid w:val="00A13C93"/>
    <w:rsid w:val="00A13FD0"/>
    <w:rsid w:val="00A16773"/>
    <w:rsid w:val="00A17620"/>
    <w:rsid w:val="00A205A6"/>
    <w:rsid w:val="00A24A2C"/>
    <w:rsid w:val="00A25C49"/>
    <w:rsid w:val="00A26375"/>
    <w:rsid w:val="00A27B55"/>
    <w:rsid w:val="00A31056"/>
    <w:rsid w:val="00A33357"/>
    <w:rsid w:val="00A338C8"/>
    <w:rsid w:val="00A33AD9"/>
    <w:rsid w:val="00A33B74"/>
    <w:rsid w:val="00A33C19"/>
    <w:rsid w:val="00A34518"/>
    <w:rsid w:val="00A36F44"/>
    <w:rsid w:val="00A3731D"/>
    <w:rsid w:val="00A37B7E"/>
    <w:rsid w:val="00A400FE"/>
    <w:rsid w:val="00A40F1D"/>
    <w:rsid w:val="00A41D77"/>
    <w:rsid w:val="00A423D7"/>
    <w:rsid w:val="00A52B34"/>
    <w:rsid w:val="00A52D18"/>
    <w:rsid w:val="00A53009"/>
    <w:rsid w:val="00A57F86"/>
    <w:rsid w:val="00A601E9"/>
    <w:rsid w:val="00A613FA"/>
    <w:rsid w:val="00A61D5E"/>
    <w:rsid w:val="00A63AC7"/>
    <w:rsid w:val="00A63B6C"/>
    <w:rsid w:val="00A65A4F"/>
    <w:rsid w:val="00A6622E"/>
    <w:rsid w:val="00A662C2"/>
    <w:rsid w:val="00A66B39"/>
    <w:rsid w:val="00A6766B"/>
    <w:rsid w:val="00A7021D"/>
    <w:rsid w:val="00A71512"/>
    <w:rsid w:val="00A72440"/>
    <w:rsid w:val="00A74196"/>
    <w:rsid w:val="00A759BF"/>
    <w:rsid w:val="00A75E13"/>
    <w:rsid w:val="00A75ED2"/>
    <w:rsid w:val="00A75FB4"/>
    <w:rsid w:val="00A769EC"/>
    <w:rsid w:val="00A76BCE"/>
    <w:rsid w:val="00A804C9"/>
    <w:rsid w:val="00A8054C"/>
    <w:rsid w:val="00A821C2"/>
    <w:rsid w:val="00A83BC1"/>
    <w:rsid w:val="00A908A4"/>
    <w:rsid w:val="00A91058"/>
    <w:rsid w:val="00A91B04"/>
    <w:rsid w:val="00A9452A"/>
    <w:rsid w:val="00A94A4C"/>
    <w:rsid w:val="00A95154"/>
    <w:rsid w:val="00AA0BF2"/>
    <w:rsid w:val="00AA20A5"/>
    <w:rsid w:val="00AA24FE"/>
    <w:rsid w:val="00AA38FB"/>
    <w:rsid w:val="00AA3CF8"/>
    <w:rsid w:val="00AB08AD"/>
    <w:rsid w:val="00AB39DE"/>
    <w:rsid w:val="00AB5F35"/>
    <w:rsid w:val="00AB5FF4"/>
    <w:rsid w:val="00AB6317"/>
    <w:rsid w:val="00AB67E3"/>
    <w:rsid w:val="00AB7B3B"/>
    <w:rsid w:val="00AC1741"/>
    <w:rsid w:val="00AC2261"/>
    <w:rsid w:val="00AC2377"/>
    <w:rsid w:val="00AC2821"/>
    <w:rsid w:val="00AD0071"/>
    <w:rsid w:val="00AD313E"/>
    <w:rsid w:val="00AD31E3"/>
    <w:rsid w:val="00AD52EF"/>
    <w:rsid w:val="00AD7ADA"/>
    <w:rsid w:val="00AE007C"/>
    <w:rsid w:val="00AE2205"/>
    <w:rsid w:val="00AE455A"/>
    <w:rsid w:val="00AE46CD"/>
    <w:rsid w:val="00AE4F12"/>
    <w:rsid w:val="00AE5C0F"/>
    <w:rsid w:val="00AE651E"/>
    <w:rsid w:val="00AE75E8"/>
    <w:rsid w:val="00AE7ADD"/>
    <w:rsid w:val="00AE7D25"/>
    <w:rsid w:val="00AF0590"/>
    <w:rsid w:val="00AF1850"/>
    <w:rsid w:val="00AF20C3"/>
    <w:rsid w:val="00AF422D"/>
    <w:rsid w:val="00AF4527"/>
    <w:rsid w:val="00AF5AAC"/>
    <w:rsid w:val="00AF76C3"/>
    <w:rsid w:val="00B00F41"/>
    <w:rsid w:val="00B02B16"/>
    <w:rsid w:val="00B03294"/>
    <w:rsid w:val="00B04648"/>
    <w:rsid w:val="00B05DC4"/>
    <w:rsid w:val="00B077A3"/>
    <w:rsid w:val="00B13937"/>
    <w:rsid w:val="00B13C9B"/>
    <w:rsid w:val="00B13ED9"/>
    <w:rsid w:val="00B14698"/>
    <w:rsid w:val="00B148F8"/>
    <w:rsid w:val="00B15206"/>
    <w:rsid w:val="00B15D29"/>
    <w:rsid w:val="00B17118"/>
    <w:rsid w:val="00B17DE6"/>
    <w:rsid w:val="00B17FC5"/>
    <w:rsid w:val="00B2610A"/>
    <w:rsid w:val="00B304F8"/>
    <w:rsid w:val="00B30FD1"/>
    <w:rsid w:val="00B346A7"/>
    <w:rsid w:val="00B35701"/>
    <w:rsid w:val="00B409DA"/>
    <w:rsid w:val="00B41E2E"/>
    <w:rsid w:val="00B42BAD"/>
    <w:rsid w:val="00B435B4"/>
    <w:rsid w:val="00B45452"/>
    <w:rsid w:val="00B45DFA"/>
    <w:rsid w:val="00B51041"/>
    <w:rsid w:val="00B52AB4"/>
    <w:rsid w:val="00B5396E"/>
    <w:rsid w:val="00B53FA1"/>
    <w:rsid w:val="00B540C6"/>
    <w:rsid w:val="00B5691F"/>
    <w:rsid w:val="00B573E4"/>
    <w:rsid w:val="00B62B6F"/>
    <w:rsid w:val="00B62D93"/>
    <w:rsid w:val="00B6378B"/>
    <w:rsid w:val="00B64FAF"/>
    <w:rsid w:val="00B66100"/>
    <w:rsid w:val="00B67374"/>
    <w:rsid w:val="00B7072D"/>
    <w:rsid w:val="00B72723"/>
    <w:rsid w:val="00B73B8B"/>
    <w:rsid w:val="00B73D8C"/>
    <w:rsid w:val="00B74226"/>
    <w:rsid w:val="00B74B1C"/>
    <w:rsid w:val="00B80DE0"/>
    <w:rsid w:val="00B8194A"/>
    <w:rsid w:val="00B824B2"/>
    <w:rsid w:val="00B8387B"/>
    <w:rsid w:val="00B83B0A"/>
    <w:rsid w:val="00B856E2"/>
    <w:rsid w:val="00B86B83"/>
    <w:rsid w:val="00B9284D"/>
    <w:rsid w:val="00B92AFD"/>
    <w:rsid w:val="00B94783"/>
    <w:rsid w:val="00B964DE"/>
    <w:rsid w:val="00B9699E"/>
    <w:rsid w:val="00BA11F0"/>
    <w:rsid w:val="00BA1F25"/>
    <w:rsid w:val="00BA2AE2"/>
    <w:rsid w:val="00BA5B1A"/>
    <w:rsid w:val="00BA7C97"/>
    <w:rsid w:val="00BB1496"/>
    <w:rsid w:val="00BB1896"/>
    <w:rsid w:val="00BB260C"/>
    <w:rsid w:val="00BB5254"/>
    <w:rsid w:val="00BB62D1"/>
    <w:rsid w:val="00BC17B7"/>
    <w:rsid w:val="00BC1FB7"/>
    <w:rsid w:val="00BC2F6F"/>
    <w:rsid w:val="00BC310E"/>
    <w:rsid w:val="00BC549B"/>
    <w:rsid w:val="00BC5C30"/>
    <w:rsid w:val="00BC6A92"/>
    <w:rsid w:val="00BC6F89"/>
    <w:rsid w:val="00BC7C65"/>
    <w:rsid w:val="00BD3206"/>
    <w:rsid w:val="00BD3B90"/>
    <w:rsid w:val="00BD3D99"/>
    <w:rsid w:val="00BD4833"/>
    <w:rsid w:val="00BD5122"/>
    <w:rsid w:val="00BD7B0C"/>
    <w:rsid w:val="00BD7E3D"/>
    <w:rsid w:val="00BE02B6"/>
    <w:rsid w:val="00BE0B91"/>
    <w:rsid w:val="00BE0E54"/>
    <w:rsid w:val="00BE306E"/>
    <w:rsid w:val="00BE35CF"/>
    <w:rsid w:val="00BE59A9"/>
    <w:rsid w:val="00BE65EB"/>
    <w:rsid w:val="00BE6608"/>
    <w:rsid w:val="00BE705B"/>
    <w:rsid w:val="00BF0339"/>
    <w:rsid w:val="00BF1CF0"/>
    <w:rsid w:val="00BF1F2D"/>
    <w:rsid w:val="00BF2286"/>
    <w:rsid w:val="00BF291F"/>
    <w:rsid w:val="00BF2E1A"/>
    <w:rsid w:val="00BF336C"/>
    <w:rsid w:val="00BF5235"/>
    <w:rsid w:val="00BF533D"/>
    <w:rsid w:val="00BF573A"/>
    <w:rsid w:val="00BF6876"/>
    <w:rsid w:val="00BF72DA"/>
    <w:rsid w:val="00C012EB"/>
    <w:rsid w:val="00C026D7"/>
    <w:rsid w:val="00C03DD7"/>
    <w:rsid w:val="00C1226B"/>
    <w:rsid w:val="00C122BC"/>
    <w:rsid w:val="00C1422F"/>
    <w:rsid w:val="00C16464"/>
    <w:rsid w:val="00C166A9"/>
    <w:rsid w:val="00C17DD6"/>
    <w:rsid w:val="00C2288C"/>
    <w:rsid w:val="00C27E94"/>
    <w:rsid w:val="00C34161"/>
    <w:rsid w:val="00C364BD"/>
    <w:rsid w:val="00C36F49"/>
    <w:rsid w:val="00C36FFB"/>
    <w:rsid w:val="00C4110C"/>
    <w:rsid w:val="00C42291"/>
    <w:rsid w:val="00C42E46"/>
    <w:rsid w:val="00C42F1F"/>
    <w:rsid w:val="00C43225"/>
    <w:rsid w:val="00C432DB"/>
    <w:rsid w:val="00C438DD"/>
    <w:rsid w:val="00C442DC"/>
    <w:rsid w:val="00C44C75"/>
    <w:rsid w:val="00C44DE0"/>
    <w:rsid w:val="00C457DB"/>
    <w:rsid w:val="00C46DF8"/>
    <w:rsid w:val="00C471CE"/>
    <w:rsid w:val="00C47304"/>
    <w:rsid w:val="00C506A2"/>
    <w:rsid w:val="00C508CB"/>
    <w:rsid w:val="00C5105B"/>
    <w:rsid w:val="00C52ACA"/>
    <w:rsid w:val="00C53237"/>
    <w:rsid w:val="00C534EC"/>
    <w:rsid w:val="00C55368"/>
    <w:rsid w:val="00C556BC"/>
    <w:rsid w:val="00C573CA"/>
    <w:rsid w:val="00C57B75"/>
    <w:rsid w:val="00C60507"/>
    <w:rsid w:val="00C619CB"/>
    <w:rsid w:val="00C61FAD"/>
    <w:rsid w:val="00C6223F"/>
    <w:rsid w:val="00C66915"/>
    <w:rsid w:val="00C66CF1"/>
    <w:rsid w:val="00C67A34"/>
    <w:rsid w:val="00C70D29"/>
    <w:rsid w:val="00C7124E"/>
    <w:rsid w:val="00C7203F"/>
    <w:rsid w:val="00C72A78"/>
    <w:rsid w:val="00C741D2"/>
    <w:rsid w:val="00C74BA6"/>
    <w:rsid w:val="00C769C7"/>
    <w:rsid w:val="00C76A74"/>
    <w:rsid w:val="00C77F30"/>
    <w:rsid w:val="00C820F2"/>
    <w:rsid w:val="00C823D7"/>
    <w:rsid w:val="00C82FF7"/>
    <w:rsid w:val="00C838BE"/>
    <w:rsid w:val="00C840CB"/>
    <w:rsid w:val="00C841BF"/>
    <w:rsid w:val="00C84835"/>
    <w:rsid w:val="00C84972"/>
    <w:rsid w:val="00C857D9"/>
    <w:rsid w:val="00C86783"/>
    <w:rsid w:val="00C86E29"/>
    <w:rsid w:val="00C87C03"/>
    <w:rsid w:val="00C87C99"/>
    <w:rsid w:val="00C90B1C"/>
    <w:rsid w:val="00C9200C"/>
    <w:rsid w:val="00C92782"/>
    <w:rsid w:val="00C92BB9"/>
    <w:rsid w:val="00C933E6"/>
    <w:rsid w:val="00C934EF"/>
    <w:rsid w:val="00C9568D"/>
    <w:rsid w:val="00CA21CE"/>
    <w:rsid w:val="00CA2DE9"/>
    <w:rsid w:val="00CA33E2"/>
    <w:rsid w:val="00CA34D3"/>
    <w:rsid w:val="00CA364D"/>
    <w:rsid w:val="00CA3AF4"/>
    <w:rsid w:val="00CA4979"/>
    <w:rsid w:val="00CA5356"/>
    <w:rsid w:val="00CA76B1"/>
    <w:rsid w:val="00CB1B44"/>
    <w:rsid w:val="00CB1CBF"/>
    <w:rsid w:val="00CB2FAC"/>
    <w:rsid w:val="00CB2FBC"/>
    <w:rsid w:val="00CB32A0"/>
    <w:rsid w:val="00CB38BF"/>
    <w:rsid w:val="00CB3C6B"/>
    <w:rsid w:val="00CB47AC"/>
    <w:rsid w:val="00CB53F5"/>
    <w:rsid w:val="00CB56F3"/>
    <w:rsid w:val="00CB5E7C"/>
    <w:rsid w:val="00CC2B7A"/>
    <w:rsid w:val="00CC3CCB"/>
    <w:rsid w:val="00CC6B6F"/>
    <w:rsid w:val="00CD0B09"/>
    <w:rsid w:val="00CD0D51"/>
    <w:rsid w:val="00CD20F4"/>
    <w:rsid w:val="00CD333C"/>
    <w:rsid w:val="00CD781A"/>
    <w:rsid w:val="00CD7943"/>
    <w:rsid w:val="00CD79FB"/>
    <w:rsid w:val="00CE12EB"/>
    <w:rsid w:val="00CE3BFD"/>
    <w:rsid w:val="00CE494C"/>
    <w:rsid w:val="00CE5E53"/>
    <w:rsid w:val="00CE74A3"/>
    <w:rsid w:val="00CF11AA"/>
    <w:rsid w:val="00CF239C"/>
    <w:rsid w:val="00CF2D9C"/>
    <w:rsid w:val="00CF68D5"/>
    <w:rsid w:val="00CF765F"/>
    <w:rsid w:val="00CF7849"/>
    <w:rsid w:val="00CF79D5"/>
    <w:rsid w:val="00CF7D1F"/>
    <w:rsid w:val="00D025DE"/>
    <w:rsid w:val="00D0311F"/>
    <w:rsid w:val="00D05FC0"/>
    <w:rsid w:val="00D073BF"/>
    <w:rsid w:val="00D07824"/>
    <w:rsid w:val="00D07971"/>
    <w:rsid w:val="00D10B9C"/>
    <w:rsid w:val="00D11DD2"/>
    <w:rsid w:val="00D14386"/>
    <w:rsid w:val="00D14C4B"/>
    <w:rsid w:val="00D155D9"/>
    <w:rsid w:val="00D158A3"/>
    <w:rsid w:val="00D16971"/>
    <w:rsid w:val="00D2052B"/>
    <w:rsid w:val="00D215BD"/>
    <w:rsid w:val="00D21BF1"/>
    <w:rsid w:val="00D2426F"/>
    <w:rsid w:val="00D2441F"/>
    <w:rsid w:val="00D25C62"/>
    <w:rsid w:val="00D27010"/>
    <w:rsid w:val="00D2719B"/>
    <w:rsid w:val="00D27221"/>
    <w:rsid w:val="00D30073"/>
    <w:rsid w:val="00D318A0"/>
    <w:rsid w:val="00D323DD"/>
    <w:rsid w:val="00D35281"/>
    <w:rsid w:val="00D35F77"/>
    <w:rsid w:val="00D4060C"/>
    <w:rsid w:val="00D40701"/>
    <w:rsid w:val="00D40AF0"/>
    <w:rsid w:val="00D41266"/>
    <w:rsid w:val="00D41318"/>
    <w:rsid w:val="00D43801"/>
    <w:rsid w:val="00D44C5A"/>
    <w:rsid w:val="00D4552C"/>
    <w:rsid w:val="00D46129"/>
    <w:rsid w:val="00D47BF6"/>
    <w:rsid w:val="00D5020A"/>
    <w:rsid w:val="00D51D9F"/>
    <w:rsid w:val="00D5291A"/>
    <w:rsid w:val="00D56040"/>
    <w:rsid w:val="00D57E07"/>
    <w:rsid w:val="00D63C7D"/>
    <w:rsid w:val="00D63DA0"/>
    <w:rsid w:val="00D649E3"/>
    <w:rsid w:val="00D6508D"/>
    <w:rsid w:val="00D6590F"/>
    <w:rsid w:val="00D66DEB"/>
    <w:rsid w:val="00D73D73"/>
    <w:rsid w:val="00D758B8"/>
    <w:rsid w:val="00D76B38"/>
    <w:rsid w:val="00D7760D"/>
    <w:rsid w:val="00D77847"/>
    <w:rsid w:val="00D80BEA"/>
    <w:rsid w:val="00D82B39"/>
    <w:rsid w:val="00D842B7"/>
    <w:rsid w:val="00D84729"/>
    <w:rsid w:val="00D8539B"/>
    <w:rsid w:val="00D855F9"/>
    <w:rsid w:val="00D85F5C"/>
    <w:rsid w:val="00D87067"/>
    <w:rsid w:val="00D933D6"/>
    <w:rsid w:val="00D93E07"/>
    <w:rsid w:val="00D945CE"/>
    <w:rsid w:val="00D95F35"/>
    <w:rsid w:val="00D96AD9"/>
    <w:rsid w:val="00D976C0"/>
    <w:rsid w:val="00D9771F"/>
    <w:rsid w:val="00DA036C"/>
    <w:rsid w:val="00DA0798"/>
    <w:rsid w:val="00DA1E4B"/>
    <w:rsid w:val="00DA26CC"/>
    <w:rsid w:val="00DA3724"/>
    <w:rsid w:val="00DA389C"/>
    <w:rsid w:val="00DA39C9"/>
    <w:rsid w:val="00DA50E0"/>
    <w:rsid w:val="00DB503E"/>
    <w:rsid w:val="00DB5518"/>
    <w:rsid w:val="00DB57CC"/>
    <w:rsid w:val="00DB7F37"/>
    <w:rsid w:val="00DC0CB7"/>
    <w:rsid w:val="00DC10C7"/>
    <w:rsid w:val="00DC3B13"/>
    <w:rsid w:val="00DC4740"/>
    <w:rsid w:val="00DC5E9F"/>
    <w:rsid w:val="00DC634F"/>
    <w:rsid w:val="00DC6525"/>
    <w:rsid w:val="00DD05F0"/>
    <w:rsid w:val="00DD1B35"/>
    <w:rsid w:val="00DD400D"/>
    <w:rsid w:val="00DD4D56"/>
    <w:rsid w:val="00DD4E8B"/>
    <w:rsid w:val="00DD4F87"/>
    <w:rsid w:val="00DD6001"/>
    <w:rsid w:val="00DD6D71"/>
    <w:rsid w:val="00DD7B1B"/>
    <w:rsid w:val="00DD7E09"/>
    <w:rsid w:val="00DE0535"/>
    <w:rsid w:val="00DE085F"/>
    <w:rsid w:val="00DE1108"/>
    <w:rsid w:val="00DE1E83"/>
    <w:rsid w:val="00DE3878"/>
    <w:rsid w:val="00DE3D1D"/>
    <w:rsid w:val="00DE56FC"/>
    <w:rsid w:val="00DE5EDD"/>
    <w:rsid w:val="00DE74BB"/>
    <w:rsid w:val="00DE7AF0"/>
    <w:rsid w:val="00DE7E29"/>
    <w:rsid w:val="00DF1E1B"/>
    <w:rsid w:val="00DF21F0"/>
    <w:rsid w:val="00DF22A2"/>
    <w:rsid w:val="00DF3F82"/>
    <w:rsid w:val="00DF4992"/>
    <w:rsid w:val="00DF53CD"/>
    <w:rsid w:val="00DF58CF"/>
    <w:rsid w:val="00DF6A74"/>
    <w:rsid w:val="00DF6F68"/>
    <w:rsid w:val="00DF7AC9"/>
    <w:rsid w:val="00E0018F"/>
    <w:rsid w:val="00E007BA"/>
    <w:rsid w:val="00E01E60"/>
    <w:rsid w:val="00E022A9"/>
    <w:rsid w:val="00E02405"/>
    <w:rsid w:val="00E055CF"/>
    <w:rsid w:val="00E110F0"/>
    <w:rsid w:val="00E11127"/>
    <w:rsid w:val="00E12329"/>
    <w:rsid w:val="00E12C5F"/>
    <w:rsid w:val="00E163B4"/>
    <w:rsid w:val="00E16743"/>
    <w:rsid w:val="00E202E5"/>
    <w:rsid w:val="00E21D75"/>
    <w:rsid w:val="00E22173"/>
    <w:rsid w:val="00E22EE8"/>
    <w:rsid w:val="00E22EF8"/>
    <w:rsid w:val="00E2358E"/>
    <w:rsid w:val="00E25C3E"/>
    <w:rsid w:val="00E25E05"/>
    <w:rsid w:val="00E26276"/>
    <w:rsid w:val="00E26DF5"/>
    <w:rsid w:val="00E27510"/>
    <w:rsid w:val="00E27A18"/>
    <w:rsid w:val="00E300F4"/>
    <w:rsid w:val="00E307DF"/>
    <w:rsid w:val="00E334DF"/>
    <w:rsid w:val="00E3434B"/>
    <w:rsid w:val="00E3562B"/>
    <w:rsid w:val="00E404BE"/>
    <w:rsid w:val="00E4287C"/>
    <w:rsid w:val="00E431F3"/>
    <w:rsid w:val="00E43644"/>
    <w:rsid w:val="00E47299"/>
    <w:rsid w:val="00E4760A"/>
    <w:rsid w:val="00E47921"/>
    <w:rsid w:val="00E503FA"/>
    <w:rsid w:val="00E504AE"/>
    <w:rsid w:val="00E51335"/>
    <w:rsid w:val="00E52E4D"/>
    <w:rsid w:val="00E606DD"/>
    <w:rsid w:val="00E62118"/>
    <w:rsid w:val="00E623A3"/>
    <w:rsid w:val="00E625A6"/>
    <w:rsid w:val="00E625E3"/>
    <w:rsid w:val="00E62DDA"/>
    <w:rsid w:val="00E645EB"/>
    <w:rsid w:val="00E64865"/>
    <w:rsid w:val="00E6503D"/>
    <w:rsid w:val="00E656FC"/>
    <w:rsid w:val="00E66001"/>
    <w:rsid w:val="00E66114"/>
    <w:rsid w:val="00E661E5"/>
    <w:rsid w:val="00E702D8"/>
    <w:rsid w:val="00E71098"/>
    <w:rsid w:val="00E7268F"/>
    <w:rsid w:val="00E72D1C"/>
    <w:rsid w:val="00E730BB"/>
    <w:rsid w:val="00E73453"/>
    <w:rsid w:val="00E7352E"/>
    <w:rsid w:val="00E73868"/>
    <w:rsid w:val="00E74559"/>
    <w:rsid w:val="00E77460"/>
    <w:rsid w:val="00E800E7"/>
    <w:rsid w:val="00E82100"/>
    <w:rsid w:val="00E82C48"/>
    <w:rsid w:val="00E82EE5"/>
    <w:rsid w:val="00E84E0D"/>
    <w:rsid w:val="00E8690F"/>
    <w:rsid w:val="00E875EC"/>
    <w:rsid w:val="00E90801"/>
    <w:rsid w:val="00E910FB"/>
    <w:rsid w:val="00E9296E"/>
    <w:rsid w:val="00E92C38"/>
    <w:rsid w:val="00E9481E"/>
    <w:rsid w:val="00E956C7"/>
    <w:rsid w:val="00EA118E"/>
    <w:rsid w:val="00EA15A8"/>
    <w:rsid w:val="00EA2229"/>
    <w:rsid w:val="00EA27E5"/>
    <w:rsid w:val="00EA2B32"/>
    <w:rsid w:val="00EA4534"/>
    <w:rsid w:val="00EA476E"/>
    <w:rsid w:val="00EA636D"/>
    <w:rsid w:val="00EB07B9"/>
    <w:rsid w:val="00EB08B1"/>
    <w:rsid w:val="00EB0B5D"/>
    <w:rsid w:val="00EB0E36"/>
    <w:rsid w:val="00EB1895"/>
    <w:rsid w:val="00EB1A8B"/>
    <w:rsid w:val="00EB28B1"/>
    <w:rsid w:val="00EB2905"/>
    <w:rsid w:val="00EB434B"/>
    <w:rsid w:val="00EB44F4"/>
    <w:rsid w:val="00EB48F2"/>
    <w:rsid w:val="00EC0253"/>
    <w:rsid w:val="00EC14AE"/>
    <w:rsid w:val="00EC1F50"/>
    <w:rsid w:val="00EC284A"/>
    <w:rsid w:val="00EC2FFC"/>
    <w:rsid w:val="00EC4889"/>
    <w:rsid w:val="00EC4AAB"/>
    <w:rsid w:val="00EC5770"/>
    <w:rsid w:val="00EC6EDE"/>
    <w:rsid w:val="00EC71B5"/>
    <w:rsid w:val="00EC76CB"/>
    <w:rsid w:val="00ED005C"/>
    <w:rsid w:val="00ED0285"/>
    <w:rsid w:val="00ED036C"/>
    <w:rsid w:val="00ED0F17"/>
    <w:rsid w:val="00ED1C2B"/>
    <w:rsid w:val="00ED1EED"/>
    <w:rsid w:val="00ED2711"/>
    <w:rsid w:val="00ED2DD5"/>
    <w:rsid w:val="00ED396A"/>
    <w:rsid w:val="00ED3B75"/>
    <w:rsid w:val="00ED3BDD"/>
    <w:rsid w:val="00ED62BE"/>
    <w:rsid w:val="00ED7986"/>
    <w:rsid w:val="00ED7D40"/>
    <w:rsid w:val="00EE0011"/>
    <w:rsid w:val="00EE0AA2"/>
    <w:rsid w:val="00EE0CE8"/>
    <w:rsid w:val="00EE1633"/>
    <w:rsid w:val="00EE2393"/>
    <w:rsid w:val="00EE3749"/>
    <w:rsid w:val="00EE5DE7"/>
    <w:rsid w:val="00EE6907"/>
    <w:rsid w:val="00EF006B"/>
    <w:rsid w:val="00EF339F"/>
    <w:rsid w:val="00EF42D1"/>
    <w:rsid w:val="00EF552F"/>
    <w:rsid w:val="00EF6035"/>
    <w:rsid w:val="00EF75FF"/>
    <w:rsid w:val="00F057A0"/>
    <w:rsid w:val="00F06589"/>
    <w:rsid w:val="00F07848"/>
    <w:rsid w:val="00F07AF1"/>
    <w:rsid w:val="00F07B42"/>
    <w:rsid w:val="00F12709"/>
    <w:rsid w:val="00F1341B"/>
    <w:rsid w:val="00F13B16"/>
    <w:rsid w:val="00F14003"/>
    <w:rsid w:val="00F17013"/>
    <w:rsid w:val="00F2270B"/>
    <w:rsid w:val="00F2271B"/>
    <w:rsid w:val="00F24C30"/>
    <w:rsid w:val="00F25AE0"/>
    <w:rsid w:val="00F27519"/>
    <w:rsid w:val="00F30ADD"/>
    <w:rsid w:val="00F317F1"/>
    <w:rsid w:val="00F36765"/>
    <w:rsid w:val="00F367D2"/>
    <w:rsid w:val="00F43127"/>
    <w:rsid w:val="00F43F79"/>
    <w:rsid w:val="00F43FD4"/>
    <w:rsid w:val="00F44122"/>
    <w:rsid w:val="00F452BC"/>
    <w:rsid w:val="00F47AA9"/>
    <w:rsid w:val="00F47ADE"/>
    <w:rsid w:val="00F50A47"/>
    <w:rsid w:val="00F519E3"/>
    <w:rsid w:val="00F525E4"/>
    <w:rsid w:val="00F53B51"/>
    <w:rsid w:val="00F53F46"/>
    <w:rsid w:val="00F5494A"/>
    <w:rsid w:val="00F55919"/>
    <w:rsid w:val="00F562FE"/>
    <w:rsid w:val="00F56BD6"/>
    <w:rsid w:val="00F56D71"/>
    <w:rsid w:val="00F57445"/>
    <w:rsid w:val="00F576BE"/>
    <w:rsid w:val="00F5787A"/>
    <w:rsid w:val="00F612C6"/>
    <w:rsid w:val="00F620E6"/>
    <w:rsid w:val="00F62C36"/>
    <w:rsid w:val="00F668FE"/>
    <w:rsid w:val="00F66BEC"/>
    <w:rsid w:val="00F7154B"/>
    <w:rsid w:val="00F72D3B"/>
    <w:rsid w:val="00F73BF8"/>
    <w:rsid w:val="00F800C0"/>
    <w:rsid w:val="00F82090"/>
    <w:rsid w:val="00F83F23"/>
    <w:rsid w:val="00F86B39"/>
    <w:rsid w:val="00F90851"/>
    <w:rsid w:val="00F92363"/>
    <w:rsid w:val="00F92A90"/>
    <w:rsid w:val="00F94B5C"/>
    <w:rsid w:val="00F94F24"/>
    <w:rsid w:val="00F9545F"/>
    <w:rsid w:val="00F96019"/>
    <w:rsid w:val="00F97A47"/>
    <w:rsid w:val="00FA08D8"/>
    <w:rsid w:val="00FA0EB3"/>
    <w:rsid w:val="00FA0FC2"/>
    <w:rsid w:val="00FA13FE"/>
    <w:rsid w:val="00FA4795"/>
    <w:rsid w:val="00FA66C1"/>
    <w:rsid w:val="00FB3831"/>
    <w:rsid w:val="00FB464E"/>
    <w:rsid w:val="00FB62E2"/>
    <w:rsid w:val="00FB6374"/>
    <w:rsid w:val="00FB69D2"/>
    <w:rsid w:val="00FB6C63"/>
    <w:rsid w:val="00FB7375"/>
    <w:rsid w:val="00FB7F09"/>
    <w:rsid w:val="00FC452E"/>
    <w:rsid w:val="00FC499B"/>
    <w:rsid w:val="00FC5C73"/>
    <w:rsid w:val="00FC6532"/>
    <w:rsid w:val="00FC7C81"/>
    <w:rsid w:val="00FD1885"/>
    <w:rsid w:val="00FD25A2"/>
    <w:rsid w:val="00FD3D91"/>
    <w:rsid w:val="00FD4F00"/>
    <w:rsid w:val="00FD7D94"/>
    <w:rsid w:val="00FE0E55"/>
    <w:rsid w:val="00FE1147"/>
    <w:rsid w:val="00FE18B8"/>
    <w:rsid w:val="00FE2A52"/>
    <w:rsid w:val="00FE481E"/>
    <w:rsid w:val="00FE5809"/>
    <w:rsid w:val="00FE65D4"/>
    <w:rsid w:val="00FE7BDE"/>
    <w:rsid w:val="00FF1CE9"/>
    <w:rsid w:val="00FF2763"/>
    <w:rsid w:val="00FF429C"/>
    <w:rsid w:val="00FF4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9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6285625">
      <w:bodyDiv w:val="1"/>
      <w:marLeft w:val="0"/>
      <w:marRight w:val="0"/>
      <w:marTop w:val="0"/>
      <w:marBottom w:val="0"/>
      <w:divBdr>
        <w:top w:val="none" w:sz="0" w:space="0" w:color="auto"/>
        <w:left w:val="none" w:sz="0" w:space="0" w:color="auto"/>
        <w:bottom w:val="none" w:sz="0" w:space="0" w:color="auto"/>
        <w:right w:val="none" w:sz="0" w:space="0" w:color="auto"/>
      </w:divBdr>
      <w:divsChild>
        <w:div w:id="124140746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582</Words>
  <Characters>3322</Characters>
  <Application>Microsoft Office Word</Application>
  <DocSecurity>0</DocSecurity>
  <Lines>27</Lines>
  <Paragraphs>7</Paragraphs>
  <ScaleCrop>false</ScaleCrop>
  <Company>China</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2019-11-28T03:16:00Z</dcterms:created>
  <dcterms:modified xsi:type="dcterms:W3CDTF">2019-11-28T03:18:00Z</dcterms:modified>
</cp:coreProperties>
</file>